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0E6ED" w14:textId="77777777" w:rsidR="00C26E8B" w:rsidRPr="00C26E8B" w:rsidRDefault="00C26E8B" w:rsidP="00C26E8B">
      <w:pPr>
        <w:spacing w:after="0" w:line="276" w:lineRule="auto"/>
        <w:jc w:val="right"/>
        <w:outlineLvl w:val="0"/>
        <w:rPr>
          <w:rFonts w:ascii="Open Sans" w:eastAsia="Times New Roman" w:hAnsi="Open Sans" w:cs="Open Sans"/>
          <w:b/>
          <w:color w:val="000000"/>
          <w:kern w:val="0"/>
          <w:sz w:val="18"/>
          <w:szCs w:val="20"/>
          <w:lang w:eastAsia="pl-PL"/>
          <w14:ligatures w14:val="none"/>
        </w:rPr>
      </w:pPr>
      <w:r w:rsidRPr="00C26E8B">
        <w:rPr>
          <w:rFonts w:ascii="Open Sans" w:eastAsia="Times New Roman" w:hAnsi="Open Sans" w:cs="Open Sans"/>
          <w:b/>
          <w:color w:val="000000"/>
          <w:kern w:val="0"/>
          <w:sz w:val="18"/>
          <w:szCs w:val="20"/>
          <w:lang w:eastAsia="pl-PL"/>
          <w14:ligatures w14:val="none"/>
        </w:rPr>
        <w:t>Załącznik nr 1</w:t>
      </w:r>
    </w:p>
    <w:p w14:paraId="50F7C92B" w14:textId="77777777" w:rsidR="00C26E8B" w:rsidRPr="00C26E8B" w:rsidRDefault="00C26E8B" w:rsidP="00C26E8B">
      <w:pPr>
        <w:spacing w:after="0" w:line="276" w:lineRule="auto"/>
        <w:jc w:val="center"/>
        <w:outlineLvl w:val="0"/>
        <w:rPr>
          <w:rFonts w:ascii="Open Sans" w:eastAsia="Calibri" w:hAnsi="Open Sans" w:cs="Open Sans"/>
          <w:b/>
          <w:kern w:val="0"/>
          <w:sz w:val="18"/>
          <w:szCs w:val="20"/>
          <w14:ligatures w14:val="none"/>
        </w:rPr>
      </w:pPr>
      <w:r w:rsidRPr="00C26E8B">
        <w:rPr>
          <w:rFonts w:ascii="Open Sans" w:eastAsia="Calibri" w:hAnsi="Open Sans" w:cs="Open Sans"/>
          <w:b/>
          <w:kern w:val="0"/>
          <w:sz w:val="18"/>
          <w:szCs w:val="20"/>
          <w14:ligatures w14:val="none"/>
        </w:rPr>
        <w:t>ZAKRES RZECZOWY</w:t>
      </w:r>
    </w:p>
    <w:p w14:paraId="4CED63DE" w14:textId="77777777" w:rsidR="00C26E8B" w:rsidRPr="00C26E8B" w:rsidRDefault="00C26E8B" w:rsidP="00C26E8B">
      <w:pPr>
        <w:spacing w:after="0" w:line="276" w:lineRule="auto"/>
        <w:jc w:val="both"/>
        <w:outlineLvl w:val="0"/>
        <w:rPr>
          <w:rFonts w:ascii="Open Sans" w:eastAsia="Calibri" w:hAnsi="Open Sans" w:cs="Open Sans"/>
          <w:kern w:val="0"/>
          <w14:ligatures w14:val="none"/>
        </w:rPr>
      </w:pPr>
    </w:p>
    <w:p w14:paraId="4A1D0F0B" w14:textId="77777777" w:rsidR="00C26E8B" w:rsidRPr="00C26E8B" w:rsidRDefault="00C26E8B" w:rsidP="00C26E8B">
      <w:pPr>
        <w:spacing w:after="0" w:line="276" w:lineRule="auto"/>
        <w:jc w:val="both"/>
        <w:outlineLvl w:val="0"/>
        <w:rPr>
          <w:rFonts w:ascii="Open Sans" w:eastAsia="Calibri" w:hAnsi="Open Sans" w:cs="Open Sans"/>
          <w:kern w:val="0"/>
          <w14:ligatures w14:val="none"/>
        </w:rPr>
      </w:pPr>
    </w:p>
    <w:p w14:paraId="57D6F934" w14:textId="77777777" w:rsidR="00C26E8B" w:rsidRPr="00C26E8B" w:rsidRDefault="00C26E8B" w:rsidP="00C26E8B">
      <w:pPr>
        <w:spacing w:after="0" w:line="276" w:lineRule="auto"/>
        <w:jc w:val="center"/>
        <w:outlineLvl w:val="0"/>
        <w:rPr>
          <w:rFonts w:ascii="Open Sans" w:eastAsia="Calibri" w:hAnsi="Open Sans" w:cs="Open Sans"/>
          <w:b/>
          <w:bCs/>
          <w:kern w:val="0"/>
          <w:sz w:val="18"/>
          <w:szCs w:val="18"/>
          <w14:ligatures w14:val="none"/>
        </w:rPr>
      </w:pPr>
      <w:r w:rsidRPr="00C26E8B">
        <w:rPr>
          <w:rFonts w:ascii="Open Sans" w:eastAsia="Calibri" w:hAnsi="Open Sans" w:cs="Open Sans"/>
          <w:b/>
          <w:bCs/>
          <w:kern w:val="0"/>
          <w:sz w:val="18"/>
          <w:szCs w:val="18"/>
          <w14:ligatures w14:val="none"/>
        </w:rPr>
        <w:t>MODERNIZACJA DYSPOZYTORNI ENERGETYCZNEJ 2024 W O/ZG LUBIN</w:t>
      </w:r>
    </w:p>
    <w:p w14:paraId="6D23226B" w14:textId="77777777" w:rsidR="00C26E8B" w:rsidRPr="00C26E8B" w:rsidRDefault="00C26E8B" w:rsidP="00C26E8B">
      <w:pPr>
        <w:spacing w:after="0" w:line="276" w:lineRule="auto"/>
        <w:jc w:val="both"/>
        <w:outlineLvl w:val="0"/>
        <w:rPr>
          <w:rFonts w:ascii="Open Sans" w:eastAsia="Calibri" w:hAnsi="Open Sans" w:cs="Open Sans"/>
          <w:kern w:val="0"/>
          <w14:ligatures w14:val="none"/>
        </w:rPr>
      </w:pPr>
    </w:p>
    <w:p w14:paraId="77EC5D9A" w14:textId="77777777" w:rsidR="00C26E8B" w:rsidRPr="00C26E8B" w:rsidRDefault="00C26E8B" w:rsidP="00C26E8B">
      <w:pPr>
        <w:spacing w:after="200" w:line="276" w:lineRule="auto"/>
        <w:rPr>
          <w:rFonts w:ascii="Verdana" w:eastAsia="Calibri" w:hAnsi="Verdana" w:cs="Arial"/>
          <w:b/>
          <w:color w:val="000000"/>
          <w:kern w:val="0"/>
          <w:sz w:val="24"/>
          <w:szCs w:val="24"/>
          <w14:ligatures w14:val="none"/>
        </w:rPr>
      </w:pPr>
    </w:p>
    <w:p w14:paraId="41CFCB2A" w14:textId="77777777" w:rsidR="00C26E8B" w:rsidRPr="00C26E8B" w:rsidRDefault="00C26E8B" w:rsidP="00C26E8B">
      <w:pPr>
        <w:spacing w:after="200" w:line="276" w:lineRule="auto"/>
        <w:rPr>
          <w:rFonts w:ascii="Open Sans" w:eastAsia="Calibri" w:hAnsi="Open Sans" w:cs="Open Sans"/>
          <w:b/>
          <w:color w:val="000000"/>
          <w:kern w:val="0"/>
          <w:sz w:val="18"/>
          <w:szCs w:val="18"/>
          <w14:ligatures w14:val="none"/>
        </w:rPr>
      </w:pPr>
      <w:r w:rsidRPr="00C26E8B">
        <w:rPr>
          <w:rFonts w:ascii="Open Sans" w:eastAsia="Calibri" w:hAnsi="Open Sans" w:cs="Open Sans"/>
          <w:b/>
          <w:color w:val="000000"/>
          <w:kern w:val="0"/>
          <w:sz w:val="18"/>
          <w:szCs w:val="18"/>
          <w14:ligatures w14:val="none"/>
        </w:rPr>
        <w:t>SPIS TREŚCI</w:t>
      </w:r>
    </w:p>
    <w:p w14:paraId="5BB1EB97" w14:textId="77777777" w:rsidR="00C26E8B" w:rsidRPr="00C26E8B" w:rsidRDefault="00C26E8B" w:rsidP="00C26E8B">
      <w:pPr>
        <w:spacing w:after="200" w:line="276" w:lineRule="auto"/>
        <w:rPr>
          <w:rFonts w:ascii="Open Sans" w:eastAsia="Calibri" w:hAnsi="Open Sans" w:cs="Open Sans"/>
          <w:b/>
          <w:color w:val="000000"/>
          <w:kern w:val="0"/>
          <w:sz w:val="18"/>
          <w:szCs w:val="18"/>
          <w14:ligatures w14:val="none"/>
        </w:rPr>
      </w:pPr>
    </w:p>
    <w:p w14:paraId="53A7D7D2" w14:textId="77777777" w:rsidR="00C26E8B" w:rsidRPr="00C26E8B" w:rsidRDefault="00C26E8B" w:rsidP="00C26E8B">
      <w:pPr>
        <w:spacing w:after="200" w:line="276" w:lineRule="auto"/>
        <w:rPr>
          <w:rFonts w:ascii="Open Sans" w:eastAsia="Calibri" w:hAnsi="Open Sans" w:cs="Open Sans"/>
          <w:b/>
          <w:color w:val="000000"/>
          <w:kern w:val="0"/>
          <w:sz w:val="18"/>
          <w:szCs w:val="18"/>
          <w14:ligatures w14:val="none"/>
        </w:rPr>
      </w:pPr>
    </w:p>
    <w:p w14:paraId="690F7691" w14:textId="77777777" w:rsidR="00C26E8B" w:rsidRPr="00C26E8B" w:rsidRDefault="00C26E8B" w:rsidP="00C26E8B">
      <w:pPr>
        <w:tabs>
          <w:tab w:val="left" w:pos="426"/>
          <w:tab w:val="right" w:leader="dot" w:pos="9628"/>
        </w:tabs>
        <w:spacing w:before="120" w:after="120" w:line="240" w:lineRule="auto"/>
        <w:rPr>
          <w:rFonts w:ascii="Open Sans" w:eastAsia="Times New Roman" w:hAnsi="Open Sans" w:cs="Open Sans"/>
          <w:noProof/>
          <w:kern w:val="0"/>
          <w:sz w:val="18"/>
          <w:szCs w:val="18"/>
          <w:lang w:eastAsia="pl-PL"/>
          <w14:ligatures w14:val="none"/>
        </w:rPr>
      </w:pPr>
      <w:r w:rsidRPr="00C26E8B">
        <w:rPr>
          <w:rFonts w:ascii="Open Sans" w:eastAsia="Times New Roman" w:hAnsi="Open Sans" w:cs="Open Sans"/>
          <w:b/>
          <w:bCs/>
          <w:caps/>
          <w:color w:val="000000"/>
          <w:kern w:val="0"/>
          <w:sz w:val="18"/>
          <w:szCs w:val="18"/>
          <w:lang w:eastAsia="pl-PL"/>
          <w14:ligatures w14:val="none"/>
        </w:rPr>
        <w:fldChar w:fldCharType="begin"/>
      </w:r>
      <w:r w:rsidRPr="00C26E8B">
        <w:rPr>
          <w:rFonts w:ascii="Open Sans" w:eastAsia="Times New Roman" w:hAnsi="Open Sans" w:cs="Open Sans"/>
          <w:b/>
          <w:bCs/>
          <w:caps/>
          <w:color w:val="000000"/>
          <w:kern w:val="0"/>
          <w:sz w:val="18"/>
          <w:szCs w:val="18"/>
          <w:lang w:eastAsia="pl-PL"/>
          <w14:ligatures w14:val="none"/>
        </w:rPr>
        <w:instrText xml:space="preserve"> TOC \o "1-2" \h \z \u </w:instrText>
      </w:r>
      <w:r w:rsidRPr="00C26E8B">
        <w:rPr>
          <w:rFonts w:ascii="Open Sans" w:eastAsia="Times New Roman" w:hAnsi="Open Sans" w:cs="Open Sans"/>
          <w:b/>
          <w:bCs/>
          <w:caps/>
          <w:color w:val="000000"/>
          <w:kern w:val="0"/>
          <w:sz w:val="18"/>
          <w:szCs w:val="18"/>
          <w:lang w:eastAsia="pl-PL"/>
          <w14:ligatures w14:val="none"/>
        </w:rPr>
        <w:fldChar w:fldCharType="separate"/>
      </w:r>
      <w:hyperlink w:anchor="_Toc156472559" w:history="1">
        <w:r w:rsidRPr="00C26E8B">
          <w:rPr>
            <w:rFonts w:ascii="Open Sans" w:eastAsia="Times New Roman" w:hAnsi="Open Sans" w:cs="Open Sans"/>
            <w:b/>
            <w:bCs/>
            <w:caps/>
            <w:noProof/>
            <w:color w:val="0000FF"/>
            <w:kern w:val="0"/>
            <w:sz w:val="18"/>
            <w:szCs w:val="18"/>
            <w:u w:val="single"/>
            <w:lang w:eastAsia="pl-PL"/>
            <w14:ligatures w14:val="none"/>
          </w:rPr>
          <w:t>I.</w:t>
        </w:r>
        <w:r w:rsidRPr="00C26E8B">
          <w:rPr>
            <w:rFonts w:ascii="Open Sans" w:eastAsia="Times New Roman" w:hAnsi="Open Sans" w:cs="Open Sans"/>
            <w:noProof/>
            <w:kern w:val="0"/>
            <w:sz w:val="18"/>
            <w:szCs w:val="18"/>
            <w:lang w:eastAsia="pl-PL"/>
            <w14:ligatures w14:val="none"/>
          </w:rPr>
          <w:tab/>
        </w:r>
        <w:r w:rsidRPr="00C26E8B">
          <w:rPr>
            <w:rFonts w:ascii="Open Sans" w:eastAsia="Times New Roman" w:hAnsi="Open Sans" w:cs="Open Sans"/>
            <w:b/>
            <w:bCs/>
            <w:caps/>
            <w:noProof/>
            <w:color w:val="0000FF"/>
            <w:kern w:val="0"/>
            <w:sz w:val="18"/>
            <w:szCs w:val="18"/>
            <w:u w:val="single"/>
            <w:lang w:eastAsia="pl-PL"/>
            <w14:ligatures w14:val="none"/>
          </w:rPr>
          <w:t>Dokumentacja</w:t>
        </w:r>
        <w:r w:rsidRPr="00C26E8B">
          <w:rPr>
            <w:rFonts w:ascii="Open Sans" w:eastAsia="Times New Roman" w:hAnsi="Open Sans" w:cs="Open Sans"/>
            <w:b/>
            <w:bCs/>
            <w:caps/>
            <w:noProof/>
            <w:webHidden/>
            <w:kern w:val="0"/>
            <w:sz w:val="18"/>
            <w:szCs w:val="18"/>
            <w:lang w:eastAsia="pl-PL"/>
            <w14:ligatures w14:val="none"/>
          </w:rPr>
          <w:tab/>
        </w:r>
        <w:r w:rsidRPr="00C26E8B">
          <w:rPr>
            <w:rFonts w:ascii="Open Sans" w:eastAsia="Times New Roman" w:hAnsi="Open Sans" w:cs="Open Sans"/>
            <w:b/>
            <w:bCs/>
            <w:caps/>
            <w:noProof/>
            <w:webHidden/>
            <w:kern w:val="0"/>
            <w:sz w:val="18"/>
            <w:szCs w:val="18"/>
            <w:lang w:eastAsia="pl-PL"/>
            <w14:ligatures w14:val="none"/>
          </w:rPr>
          <w:fldChar w:fldCharType="begin"/>
        </w:r>
        <w:r w:rsidRPr="00C26E8B">
          <w:rPr>
            <w:rFonts w:ascii="Open Sans" w:eastAsia="Times New Roman" w:hAnsi="Open Sans" w:cs="Open Sans"/>
            <w:b/>
            <w:bCs/>
            <w:caps/>
            <w:noProof/>
            <w:webHidden/>
            <w:kern w:val="0"/>
            <w:sz w:val="18"/>
            <w:szCs w:val="18"/>
            <w:lang w:eastAsia="pl-PL"/>
            <w14:ligatures w14:val="none"/>
          </w:rPr>
          <w:instrText xml:space="preserve"> PAGEREF _Toc156472559 \h </w:instrText>
        </w:r>
        <w:r w:rsidRPr="00C26E8B">
          <w:rPr>
            <w:rFonts w:ascii="Open Sans" w:eastAsia="Times New Roman" w:hAnsi="Open Sans" w:cs="Open Sans"/>
            <w:b/>
            <w:bCs/>
            <w:caps/>
            <w:noProof/>
            <w:webHidden/>
            <w:kern w:val="0"/>
            <w:sz w:val="18"/>
            <w:szCs w:val="18"/>
            <w:lang w:eastAsia="pl-PL"/>
            <w14:ligatures w14:val="none"/>
          </w:rPr>
        </w:r>
        <w:r w:rsidRPr="00C26E8B">
          <w:rPr>
            <w:rFonts w:ascii="Open Sans" w:eastAsia="Times New Roman" w:hAnsi="Open Sans" w:cs="Open Sans"/>
            <w:b/>
            <w:bCs/>
            <w:caps/>
            <w:noProof/>
            <w:webHidden/>
            <w:kern w:val="0"/>
            <w:sz w:val="18"/>
            <w:szCs w:val="18"/>
            <w:lang w:eastAsia="pl-PL"/>
            <w14:ligatures w14:val="none"/>
          </w:rPr>
          <w:fldChar w:fldCharType="separate"/>
        </w:r>
        <w:r w:rsidRPr="00C26E8B">
          <w:rPr>
            <w:rFonts w:ascii="Open Sans" w:eastAsia="Times New Roman" w:hAnsi="Open Sans" w:cs="Open Sans"/>
            <w:b/>
            <w:bCs/>
            <w:caps/>
            <w:noProof/>
            <w:webHidden/>
            <w:kern w:val="0"/>
            <w:sz w:val="18"/>
            <w:szCs w:val="18"/>
            <w:lang w:eastAsia="pl-PL"/>
            <w14:ligatures w14:val="none"/>
          </w:rPr>
          <w:t>15</w:t>
        </w:r>
        <w:r w:rsidRPr="00C26E8B">
          <w:rPr>
            <w:rFonts w:ascii="Open Sans" w:eastAsia="Times New Roman" w:hAnsi="Open Sans" w:cs="Open Sans"/>
            <w:b/>
            <w:bCs/>
            <w:caps/>
            <w:noProof/>
            <w:webHidden/>
            <w:kern w:val="0"/>
            <w:sz w:val="18"/>
            <w:szCs w:val="18"/>
            <w:lang w:eastAsia="pl-PL"/>
            <w14:ligatures w14:val="none"/>
          </w:rPr>
          <w:fldChar w:fldCharType="end"/>
        </w:r>
      </w:hyperlink>
    </w:p>
    <w:p w14:paraId="11448C5E" w14:textId="77777777" w:rsidR="00C26E8B" w:rsidRPr="00C26E8B" w:rsidRDefault="00C26E8B" w:rsidP="00C26E8B">
      <w:pPr>
        <w:tabs>
          <w:tab w:val="left" w:pos="426"/>
          <w:tab w:val="right" w:leader="dot" w:pos="9628"/>
        </w:tabs>
        <w:spacing w:before="120" w:after="120" w:line="240" w:lineRule="auto"/>
        <w:rPr>
          <w:rFonts w:ascii="Open Sans" w:eastAsia="Times New Roman" w:hAnsi="Open Sans" w:cs="Open Sans"/>
          <w:noProof/>
          <w:kern w:val="0"/>
          <w:sz w:val="18"/>
          <w:szCs w:val="18"/>
          <w:lang w:eastAsia="pl-PL"/>
          <w14:ligatures w14:val="none"/>
        </w:rPr>
      </w:pPr>
      <w:hyperlink w:anchor="_Toc156472560" w:history="1">
        <w:r w:rsidRPr="00C26E8B">
          <w:rPr>
            <w:rFonts w:ascii="Open Sans" w:eastAsia="Times New Roman" w:hAnsi="Open Sans" w:cs="Open Sans"/>
            <w:b/>
            <w:bCs/>
            <w:caps/>
            <w:noProof/>
            <w:color w:val="0000FF"/>
            <w:kern w:val="0"/>
            <w:sz w:val="18"/>
            <w:szCs w:val="18"/>
            <w:u w:val="single"/>
            <w:lang w:eastAsia="pl-PL"/>
            <w14:ligatures w14:val="none"/>
          </w:rPr>
          <w:t>1.</w:t>
        </w:r>
        <w:r w:rsidRPr="00C26E8B">
          <w:rPr>
            <w:rFonts w:ascii="Open Sans" w:eastAsia="Times New Roman" w:hAnsi="Open Sans" w:cs="Open Sans"/>
            <w:noProof/>
            <w:kern w:val="0"/>
            <w:sz w:val="18"/>
            <w:szCs w:val="18"/>
            <w:lang w:eastAsia="pl-PL"/>
            <w14:ligatures w14:val="none"/>
          </w:rPr>
          <w:tab/>
        </w:r>
        <w:r w:rsidRPr="00C26E8B">
          <w:rPr>
            <w:rFonts w:ascii="Open Sans" w:eastAsia="Times New Roman" w:hAnsi="Open Sans" w:cs="Open Sans"/>
            <w:b/>
            <w:bCs/>
            <w:caps/>
            <w:noProof/>
            <w:color w:val="0000FF"/>
            <w:kern w:val="0"/>
            <w:sz w:val="18"/>
            <w:szCs w:val="18"/>
            <w:u w:val="single"/>
            <w:lang w:eastAsia="pl-PL"/>
            <w14:ligatures w14:val="none"/>
          </w:rPr>
          <w:t>Zakres prac</w:t>
        </w:r>
        <w:r w:rsidRPr="00C26E8B">
          <w:rPr>
            <w:rFonts w:ascii="Open Sans" w:eastAsia="Times New Roman" w:hAnsi="Open Sans" w:cs="Open Sans"/>
            <w:b/>
            <w:bCs/>
            <w:caps/>
            <w:noProof/>
            <w:webHidden/>
            <w:kern w:val="0"/>
            <w:sz w:val="18"/>
            <w:szCs w:val="18"/>
            <w:lang w:eastAsia="pl-PL"/>
            <w14:ligatures w14:val="none"/>
          </w:rPr>
          <w:tab/>
        </w:r>
        <w:r w:rsidRPr="00C26E8B">
          <w:rPr>
            <w:rFonts w:ascii="Open Sans" w:eastAsia="Times New Roman" w:hAnsi="Open Sans" w:cs="Open Sans"/>
            <w:b/>
            <w:bCs/>
            <w:caps/>
            <w:noProof/>
            <w:webHidden/>
            <w:kern w:val="0"/>
            <w:sz w:val="18"/>
            <w:szCs w:val="18"/>
            <w:lang w:eastAsia="pl-PL"/>
            <w14:ligatures w14:val="none"/>
          </w:rPr>
          <w:fldChar w:fldCharType="begin"/>
        </w:r>
        <w:r w:rsidRPr="00C26E8B">
          <w:rPr>
            <w:rFonts w:ascii="Open Sans" w:eastAsia="Times New Roman" w:hAnsi="Open Sans" w:cs="Open Sans"/>
            <w:b/>
            <w:bCs/>
            <w:caps/>
            <w:noProof/>
            <w:webHidden/>
            <w:kern w:val="0"/>
            <w:sz w:val="18"/>
            <w:szCs w:val="18"/>
            <w:lang w:eastAsia="pl-PL"/>
            <w14:ligatures w14:val="none"/>
          </w:rPr>
          <w:instrText xml:space="preserve"> PAGEREF _Toc156472560 \h </w:instrText>
        </w:r>
        <w:r w:rsidRPr="00C26E8B">
          <w:rPr>
            <w:rFonts w:ascii="Open Sans" w:eastAsia="Times New Roman" w:hAnsi="Open Sans" w:cs="Open Sans"/>
            <w:b/>
            <w:bCs/>
            <w:caps/>
            <w:noProof/>
            <w:webHidden/>
            <w:kern w:val="0"/>
            <w:sz w:val="18"/>
            <w:szCs w:val="18"/>
            <w:lang w:eastAsia="pl-PL"/>
            <w14:ligatures w14:val="none"/>
          </w:rPr>
        </w:r>
        <w:r w:rsidRPr="00C26E8B">
          <w:rPr>
            <w:rFonts w:ascii="Open Sans" w:eastAsia="Times New Roman" w:hAnsi="Open Sans" w:cs="Open Sans"/>
            <w:b/>
            <w:bCs/>
            <w:caps/>
            <w:noProof/>
            <w:webHidden/>
            <w:kern w:val="0"/>
            <w:sz w:val="18"/>
            <w:szCs w:val="18"/>
            <w:lang w:eastAsia="pl-PL"/>
            <w14:ligatures w14:val="none"/>
          </w:rPr>
          <w:fldChar w:fldCharType="separate"/>
        </w:r>
        <w:r w:rsidRPr="00C26E8B">
          <w:rPr>
            <w:rFonts w:ascii="Open Sans" w:eastAsia="Times New Roman" w:hAnsi="Open Sans" w:cs="Open Sans"/>
            <w:b/>
            <w:bCs/>
            <w:caps/>
            <w:noProof/>
            <w:webHidden/>
            <w:kern w:val="0"/>
            <w:sz w:val="18"/>
            <w:szCs w:val="18"/>
            <w:lang w:eastAsia="pl-PL"/>
            <w14:ligatures w14:val="none"/>
          </w:rPr>
          <w:t>15</w:t>
        </w:r>
        <w:r w:rsidRPr="00C26E8B">
          <w:rPr>
            <w:rFonts w:ascii="Open Sans" w:eastAsia="Times New Roman" w:hAnsi="Open Sans" w:cs="Open Sans"/>
            <w:b/>
            <w:bCs/>
            <w:caps/>
            <w:noProof/>
            <w:webHidden/>
            <w:kern w:val="0"/>
            <w:sz w:val="18"/>
            <w:szCs w:val="18"/>
            <w:lang w:eastAsia="pl-PL"/>
            <w14:ligatures w14:val="none"/>
          </w:rPr>
          <w:fldChar w:fldCharType="end"/>
        </w:r>
      </w:hyperlink>
    </w:p>
    <w:p w14:paraId="0DC9B703" w14:textId="77777777" w:rsidR="00C26E8B" w:rsidRPr="00C26E8B" w:rsidRDefault="00C26E8B" w:rsidP="00C26E8B">
      <w:pPr>
        <w:tabs>
          <w:tab w:val="left" w:pos="426"/>
          <w:tab w:val="right" w:leader="dot" w:pos="9628"/>
        </w:tabs>
        <w:spacing w:before="120" w:after="120" w:line="240" w:lineRule="auto"/>
        <w:rPr>
          <w:rFonts w:ascii="Open Sans" w:eastAsia="Times New Roman" w:hAnsi="Open Sans" w:cs="Open Sans"/>
          <w:noProof/>
          <w:kern w:val="0"/>
          <w:sz w:val="18"/>
          <w:szCs w:val="18"/>
          <w:lang w:eastAsia="pl-PL"/>
          <w14:ligatures w14:val="none"/>
        </w:rPr>
      </w:pPr>
      <w:hyperlink w:anchor="_Toc156472561" w:history="1">
        <w:r w:rsidRPr="00C26E8B">
          <w:rPr>
            <w:rFonts w:ascii="Open Sans" w:eastAsia="Times New Roman" w:hAnsi="Open Sans" w:cs="Open Sans"/>
            <w:b/>
            <w:bCs/>
            <w:caps/>
            <w:noProof/>
            <w:color w:val="0000FF"/>
            <w:kern w:val="0"/>
            <w:sz w:val="18"/>
            <w:szCs w:val="18"/>
            <w:u w:val="single"/>
            <w:lang w:eastAsia="pl-PL"/>
            <w14:ligatures w14:val="none"/>
          </w:rPr>
          <w:t>2.</w:t>
        </w:r>
        <w:r w:rsidRPr="00C26E8B">
          <w:rPr>
            <w:rFonts w:ascii="Open Sans" w:eastAsia="Times New Roman" w:hAnsi="Open Sans" w:cs="Open Sans"/>
            <w:noProof/>
            <w:kern w:val="0"/>
            <w:sz w:val="18"/>
            <w:szCs w:val="18"/>
            <w:lang w:eastAsia="pl-PL"/>
            <w14:ligatures w14:val="none"/>
          </w:rPr>
          <w:tab/>
        </w:r>
        <w:r w:rsidRPr="00C26E8B">
          <w:rPr>
            <w:rFonts w:ascii="Open Sans" w:eastAsia="Times New Roman" w:hAnsi="Open Sans" w:cs="Open Sans"/>
            <w:b/>
            <w:bCs/>
            <w:caps/>
            <w:noProof/>
            <w:color w:val="0000FF"/>
            <w:kern w:val="0"/>
            <w:sz w:val="18"/>
            <w:szCs w:val="18"/>
            <w:u w:val="single"/>
            <w:lang w:eastAsia="pl-PL"/>
            <w14:ligatures w14:val="none"/>
          </w:rPr>
          <w:t>Wymagania</w:t>
        </w:r>
        <w:r w:rsidRPr="00C26E8B">
          <w:rPr>
            <w:rFonts w:ascii="Open Sans" w:eastAsia="Times New Roman" w:hAnsi="Open Sans" w:cs="Open Sans"/>
            <w:b/>
            <w:bCs/>
            <w:caps/>
            <w:noProof/>
            <w:webHidden/>
            <w:kern w:val="0"/>
            <w:sz w:val="18"/>
            <w:szCs w:val="18"/>
            <w:lang w:eastAsia="pl-PL"/>
            <w14:ligatures w14:val="none"/>
          </w:rPr>
          <w:tab/>
        </w:r>
        <w:r w:rsidRPr="00C26E8B">
          <w:rPr>
            <w:rFonts w:ascii="Open Sans" w:eastAsia="Times New Roman" w:hAnsi="Open Sans" w:cs="Open Sans"/>
            <w:b/>
            <w:bCs/>
            <w:caps/>
            <w:noProof/>
            <w:webHidden/>
            <w:kern w:val="0"/>
            <w:sz w:val="18"/>
            <w:szCs w:val="18"/>
            <w:lang w:eastAsia="pl-PL"/>
            <w14:ligatures w14:val="none"/>
          </w:rPr>
          <w:fldChar w:fldCharType="begin"/>
        </w:r>
        <w:r w:rsidRPr="00C26E8B">
          <w:rPr>
            <w:rFonts w:ascii="Open Sans" w:eastAsia="Times New Roman" w:hAnsi="Open Sans" w:cs="Open Sans"/>
            <w:b/>
            <w:bCs/>
            <w:caps/>
            <w:noProof/>
            <w:webHidden/>
            <w:kern w:val="0"/>
            <w:sz w:val="18"/>
            <w:szCs w:val="18"/>
            <w:lang w:eastAsia="pl-PL"/>
            <w14:ligatures w14:val="none"/>
          </w:rPr>
          <w:instrText xml:space="preserve"> PAGEREF _Toc156472561 \h </w:instrText>
        </w:r>
        <w:r w:rsidRPr="00C26E8B">
          <w:rPr>
            <w:rFonts w:ascii="Open Sans" w:eastAsia="Times New Roman" w:hAnsi="Open Sans" w:cs="Open Sans"/>
            <w:b/>
            <w:bCs/>
            <w:caps/>
            <w:noProof/>
            <w:webHidden/>
            <w:kern w:val="0"/>
            <w:sz w:val="18"/>
            <w:szCs w:val="18"/>
            <w:lang w:eastAsia="pl-PL"/>
            <w14:ligatures w14:val="none"/>
          </w:rPr>
        </w:r>
        <w:r w:rsidRPr="00C26E8B">
          <w:rPr>
            <w:rFonts w:ascii="Open Sans" w:eastAsia="Times New Roman" w:hAnsi="Open Sans" w:cs="Open Sans"/>
            <w:b/>
            <w:bCs/>
            <w:caps/>
            <w:noProof/>
            <w:webHidden/>
            <w:kern w:val="0"/>
            <w:sz w:val="18"/>
            <w:szCs w:val="18"/>
            <w:lang w:eastAsia="pl-PL"/>
            <w14:ligatures w14:val="none"/>
          </w:rPr>
          <w:fldChar w:fldCharType="separate"/>
        </w:r>
        <w:r w:rsidRPr="00C26E8B">
          <w:rPr>
            <w:rFonts w:ascii="Open Sans" w:eastAsia="Times New Roman" w:hAnsi="Open Sans" w:cs="Open Sans"/>
            <w:b/>
            <w:bCs/>
            <w:caps/>
            <w:noProof/>
            <w:webHidden/>
            <w:kern w:val="0"/>
            <w:sz w:val="18"/>
            <w:szCs w:val="18"/>
            <w:lang w:eastAsia="pl-PL"/>
            <w14:ligatures w14:val="none"/>
          </w:rPr>
          <w:t>15</w:t>
        </w:r>
        <w:r w:rsidRPr="00C26E8B">
          <w:rPr>
            <w:rFonts w:ascii="Open Sans" w:eastAsia="Times New Roman" w:hAnsi="Open Sans" w:cs="Open Sans"/>
            <w:b/>
            <w:bCs/>
            <w:caps/>
            <w:noProof/>
            <w:webHidden/>
            <w:kern w:val="0"/>
            <w:sz w:val="18"/>
            <w:szCs w:val="18"/>
            <w:lang w:eastAsia="pl-PL"/>
            <w14:ligatures w14:val="none"/>
          </w:rPr>
          <w:fldChar w:fldCharType="end"/>
        </w:r>
      </w:hyperlink>
    </w:p>
    <w:p w14:paraId="0E7E9ECC" w14:textId="77777777" w:rsidR="00C26E8B" w:rsidRPr="00C26E8B" w:rsidRDefault="00C26E8B" w:rsidP="00C26E8B">
      <w:pPr>
        <w:tabs>
          <w:tab w:val="left" w:pos="426"/>
          <w:tab w:val="right" w:leader="dot" w:pos="9628"/>
        </w:tabs>
        <w:spacing w:before="120" w:after="120" w:line="240" w:lineRule="auto"/>
        <w:rPr>
          <w:rFonts w:ascii="Open Sans" w:eastAsia="Times New Roman" w:hAnsi="Open Sans" w:cs="Open Sans"/>
          <w:noProof/>
          <w:kern w:val="0"/>
          <w:sz w:val="18"/>
          <w:szCs w:val="18"/>
          <w:lang w:eastAsia="pl-PL"/>
          <w14:ligatures w14:val="none"/>
        </w:rPr>
      </w:pPr>
      <w:hyperlink w:anchor="_Toc156472562" w:history="1">
        <w:r w:rsidRPr="00C26E8B">
          <w:rPr>
            <w:rFonts w:ascii="Open Sans" w:eastAsia="Times New Roman" w:hAnsi="Open Sans" w:cs="Open Sans"/>
            <w:b/>
            <w:bCs/>
            <w:caps/>
            <w:noProof/>
            <w:color w:val="0000FF"/>
            <w:kern w:val="0"/>
            <w:sz w:val="18"/>
            <w:szCs w:val="18"/>
            <w:u w:val="single"/>
            <w:lang w:eastAsia="pl-PL"/>
            <w14:ligatures w14:val="none"/>
          </w:rPr>
          <w:t>3.</w:t>
        </w:r>
        <w:r w:rsidRPr="00C26E8B">
          <w:rPr>
            <w:rFonts w:ascii="Open Sans" w:eastAsia="Times New Roman" w:hAnsi="Open Sans" w:cs="Open Sans"/>
            <w:noProof/>
            <w:kern w:val="0"/>
            <w:sz w:val="18"/>
            <w:szCs w:val="18"/>
            <w:lang w:eastAsia="pl-PL"/>
            <w14:ligatures w14:val="none"/>
          </w:rPr>
          <w:tab/>
        </w:r>
        <w:r w:rsidRPr="00C26E8B">
          <w:rPr>
            <w:rFonts w:ascii="Open Sans" w:eastAsia="Times New Roman" w:hAnsi="Open Sans" w:cs="Open Sans"/>
            <w:b/>
            <w:bCs/>
            <w:caps/>
            <w:noProof/>
            <w:color w:val="0000FF"/>
            <w:kern w:val="0"/>
            <w:sz w:val="18"/>
            <w:szCs w:val="18"/>
            <w:u w:val="single"/>
            <w:lang w:eastAsia="pl-PL"/>
            <w14:ligatures w14:val="none"/>
          </w:rPr>
          <w:t>Sposób i forma wykonania dokumentacji</w:t>
        </w:r>
        <w:r w:rsidRPr="00C26E8B">
          <w:rPr>
            <w:rFonts w:ascii="Open Sans" w:eastAsia="Times New Roman" w:hAnsi="Open Sans" w:cs="Open Sans"/>
            <w:b/>
            <w:bCs/>
            <w:caps/>
            <w:noProof/>
            <w:webHidden/>
            <w:kern w:val="0"/>
            <w:sz w:val="18"/>
            <w:szCs w:val="18"/>
            <w:lang w:eastAsia="pl-PL"/>
            <w14:ligatures w14:val="none"/>
          </w:rPr>
          <w:tab/>
        </w:r>
        <w:r w:rsidRPr="00C26E8B">
          <w:rPr>
            <w:rFonts w:ascii="Open Sans" w:eastAsia="Times New Roman" w:hAnsi="Open Sans" w:cs="Open Sans"/>
            <w:b/>
            <w:bCs/>
            <w:caps/>
            <w:noProof/>
            <w:webHidden/>
            <w:kern w:val="0"/>
            <w:sz w:val="18"/>
            <w:szCs w:val="18"/>
            <w:lang w:eastAsia="pl-PL"/>
            <w14:ligatures w14:val="none"/>
          </w:rPr>
          <w:fldChar w:fldCharType="begin"/>
        </w:r>
        <w:r w:rsidRPr="00C26E8B">
          <w:rPr>
            <w:rFonts w:ascii="Open Sans" w:eastAsia="Times New Roman" w:hAnsi="Open Sans" w:cs="Open Sans"/>
            <w:b/>
            <w:bCs/>
            <w:caps/>
            <w:noProof/>
            <w:webHidden/>
            <w:kern w:val="0"/>
            <w:sz w:val="18"/>
            <w:szCs w:val="18"/>
            <w:lang w:eastAsia="pl-PL"/>
            <w14:ligatures w14:val="none"/>
          </w:rPr>
          <w:instrText xml:space="preserve"> PAGEREF _Toc156472562 \h </w:instrText>
        </w:r>
        <w:r w:rsidRPr="00C26E8B">
          <w:rPr>
            <w:rFonts w:ascii="Open Sans" w:eastAsia="Times New Roman" w:hAnsi="Open Sans" w:cs="Open Sans"/>
            <w:b/>
            <w:bCs/>
            <w:caps/>
            <w:noProof/>
            <w:webHidden/>
            <w:kern w:val="0"/>
            <w:sz w:val="18"/>
            <w:szCs w:val="18"/>
            <w:lang w:eastAsia="pl-PL"/>
            <w14:ligatures w14:val="none"/>
          </w:rPr>
        </w:r>
        <w:r w:rsidRPr="00C26E8B">
          <w:rPr>
            <w:rFonts w:ascii="Open Sans" w:eastAsia="Times New Roman" w:hAnsi="Open Sans" w:cs="Open Sans"/>
            <w:b/>
            <w:bCs/>
            <w:caps/>
            <w:noProof/>
            <w:webHidden/>
            <w:kern w:val="0"/>
            <w:sz w:val="18"/>
            <w:szCs w:val="18"/>
            <w:lang w:eastAsia="pl-PL"/>
            <w14:ligatures w14:val="none"/>
          </w:rPr>
          <w:fldChar w:fldCharType="separate"/>
        </w:r>
        <w:r w:rsidRPr="00C26E8B">
          <w:rPr>
            <w:rFonts w:ascii="Open Sans" w:eastAsia="Times New Roman" w:hAnsi="Open Sans" w:cs="Open Sans"/>
            <w:b/>
            <w:bCs/>
            <w:caps/>
            <w:noProof/>
            <w:webHidden/>
            <w:kern w:val="0"/>
            <w:sz w:val="18"/>
            <w:szCs w:val="18"/>
            <w:lang w:eastAsia="pl-PL"/>
            <w14:ligatures w14:val="none"/>
          </w:rPr>
          <w:t>16</w:t>
        </w:r>
        <w:r w:rsidRPr="00C26E8B">
          <w:rPr>
            <w:rFonts w:ascii="Open Sans" w:eastAsia="Times New Roman" w:hAnsi="Open Sans" w:cs="Open Sans"/>
            <w:b/>
            <w:bCs/>
            <w:caps/>
            <w:noProof/>
            <w:webHidden/>
            <w:kern w:val="0"/>
            <w:sz w:val="18"/>
            <w:szCs w:val="18"/>
            <w:lang w:eastAsia="pl-PL"/>
            <w14:ligatures w14:val="none"/>
          </w:rPr>
          <w:fldChar w:fldCharType="end"/>
        </w:r>
      </w:hyperlink>
    </w:p>
    <w:p w14:paraId="2A9EAE22" w14:textId="77777777" w:rsidR="00C26E8B" w:rsidRPr="00C26E8B" w:rsidRDefault="00C26E8B" w:rsidP="00C26E8B">
      <w:pPr>
        <w:tabs>
          <w:tab w:val="left" w:pos="426"/>
          <w:tab w:val="right" w:leader="dot" w:pos="9628"/>
        </w:tabs>
        <w:spacing w:before="120" w:after="120" w:line="240" w:lineRule="auto"/>
        <w:rPr>
          <w:rFonts w:ascii="Open Sans" w:eastAsia="Times New Roman" w:hAnsi="Open Sans" w:cs="Open Sans"/>
          <w:noProof/>
          <w:kern w:val="0"/>
          <w:sz w:val="18"/>
          <w:szCs w:val="18"/>
          <w:lang w:eastAsia="pl-PL"/>
          <w14:ligatures w14:val="none"/>
        </w:rPr>
      </w:pPr>
      <w:hyperlink w:anchor="_Toc156472563" w:history="1">
        <w:r w:rsidRPr="00C26E8B">
          <w:rPr>
            <w:rFonts w:ascii="Open Sans" w:eastAsia="Times New Roman" w:hAnsi="Open Sans" w:cs="Open Sans"/>
            <w:b/>
            <w:bCs/>
            <w:caps/>
            <w:noProof/>
            <w:color w:val="0000FF"/>
            <w:kern w:val="0"/>
            <w:sz w:val="18"/>
            <w:szCs w:val="18"/>
            <w:u w:val="single"/>
            <w:lang w:eastAsia="pl-PL"/>
            <w14:ligatures w14:val="none"/>
          </w:rPr>
          <w:t>II.</w:t>
        </w:r>
        <w:r w:rsidRPr="00C26E8B">
          <w:rPr>
            <w:rFonts w:ascii="Open Sans" w:eastAsia="Times New Roman" w:hAnsi="Open Sans" w:cs="Open Sans"/>
            <w:noProof/>
            <w:kern w:val="0"/>
            <w:sz w:val="18"/>
            <w:szCs w:val="18"/>
            <w:lang w:eastAsia="pl-PL"/>
            <w14:ligatures w14:val="none"/>
          </w:rPr>
          <w:tab/>
        </w:r>
        <w:r w:rsidRPr="00C26E8B">
          <w:rPr>
            <w:rFonts w:ascii="Open Sans" w:eastAsia="Times New Roman" w:hAnsi="Open Sans" w:cs="Open Sans"/>
            <w:b/>
            <w:bCs/>
            <w:caps/>
            <w:noProof/>
            <w:color w:val="0000FF"/>
            <w:kern w:val="0"/>
            <w:sz w:val="18"/>
            <w:szCs w:val="18"/>
            <w:u w:val="single"/>
            <w:lang w:eastAsia="pl-PL"/>
            <w14:ligatures w14:val="none"/>
          </w:rPr>
          <w:t>Modernizacja dyspozytorni energetycznej</w:t>
        </w:r>
        <w:r w:rsidRPr="00C26E8B">
          <w:rPr>
            <w:rFonts w:ascii="Open Sans" w:eastAsia="Times New Roman" w:hAnsi="Open Sans" w:cs="Open Sans"/>
            <w:b/>
            <w:bCs/>
            <w:caps/>
            <w:noProof/>
            <w:webHidden/>
            <w:kern w:val="0"/>
            <w:sz w:val="18"/>
            <w:szCs w:val="18"/>
            <w:lang w:eastAsia="pl-PL"/>
            <w14:ligatures w14:val="none"/>
          </w:rPr>
          <w:tab/>
        </w:r>
        <w:r w:rsidRPr="00C26E8B">
          <w:rPr>
            <w:rFonts w:ascii="Open Sans" w:eastAsia="Times New Roman" w:hAnsi="Open Sans" w:cs="Open Sans"/>
            <w:b/>
            <w:bCs/>
            <w:caps/>
            <w:noProof/>
            <w:webHidden/>
            <w:kern w:val="0"/>
            <w:sz w:val="18"/>
            <w:szCs w:val="18"/>
            <w:lang w:eastAsia="pl-PL"/>
            <w14:ligatures w14:val="none"/>
          </w:rPr>
          <w:fldChar w:fldCharType="begin"/>
        </w:r>
        <w:r w:rsidRPr="00C26E8B">
          <w:rPr>
            <w:rFonts w:ascii="Open Sans" w:eastAsia="Times New Roman" w:hAnsi="Open Sans" w:cs="Open Sans"/>
            <w:b/>
            <w:bCs/>
            <w:caps/>
            <w:noProof/>
            <w:webHidden/>
            <w:kern w:val="0"/>
            <w:sz w:val="18"/>
            <w:szCs w:val="18"/>
            <w:lang w:eastAsia="pl-PL"/>
            <w14:ligatures w14:val="none"/>
          </w:rPr>
          <w:instrText xml:space="preserve"> PAGEREF _Toc156472563 \h </w:instrText>
        </w:r>
        <w:r w:rsidRPr="00C26E8B">
          <w:rPr>
            <w:rFonts w:ascii="Open Sans" w:eastAsia="Times New Roman" w:hAnsi="Open Sans" w:cs="Open Sans"/>
            <w:b/>
            <w:bCs/>
            <w:caps/>
            <w:noProof/>
            <w:webHidden/>
            <w:kern w:val="0"/>
            <w:sz w:val="18"/>
            <w:szCs w:val="18"/>
            <w:lang w:eastAsia="pl-PL"/>
            <w14:ligatures w14:val="none"/>
          </w:rPr>
        </w:r>
        <w:r w:rsidRPr="00C26E8B">
          <w:rPr>
            <w:rFonts w:ascii="Open Sans" w:eastAsia="Times New Roman" w:hAnsi="Open Sans" w:cs="Open Sans"/>
            <w:b/>
            <w:bCs/>
            <w:caps/>
            <w:noProof/>
            <w:webHidden/>
            <w:kern w:val="0"/>
            <w:sz w:val="18"/>
            <w:szCs w:val="18"/>
            <w:lang w:eastAsia="pl-PL"/>
            <w14:ligatures w14:val="none"/>
          </w:rPr>
          <w:fldChar w:fldCharType="separate"/>
        </w:r>
        <w:r w:rsidRPr="00C26E8B">
          <w:rPr>
            <w:rFonts w:ascii="Open Sans" w:eastAsia="Times New Roman" w:hAnsi="Open Sans" w:cs="Open Sans"/>
            <w:b/>
            <w:bCs/>
            <w:caps/>
            <w:noProof/>
            <w:webHidden/>
            <w:kern w:val="0"/>
            <w:sz w:val="18"/>
            <w:szCs w:val="18"/>
            <w:lang w:eastAsia="pl-PL"/>
            <w14:ligatures w14:val="none"/>
          </w:rPr>
          <w:t>16</w:t>
        </w:r>
        <w:r w:rsidRPr="00C26E8B">
          <w:rPr>
            <w:rFonts w:ascii="Open Sans" w:eastAsia="Times New Roman" w:hAnsi="Open Sans" w:cs="Open Sans"/>
            <w:b/>
            <w:bCs/>
            <w:caps/>
            <w:noProof/>
            <w:webHidden/>
            <w:kern w:val="0"/>
            <w:sz w:val="18"/>
            <w:szCs w:val="18"/>
            <w:lang w:eastAsia="pl-PL"/>
            <w14:ligatures w14:val="none"/>
          </w:rPr>
          <w:fldChar w:fldCharType="end"/>
        </w:r>
      </w:hyperlink>
    </w:p>
    <w:p w14:paraId="248B26C5" w14:textId="77777777" w:rsidR="00C26E8B" w:rsidRPr="00C26E8B" w:rsidRDefault="00C26E8B" w:rsidP="00C26E8B">
      <w:pPr>
        <w:tabs>
          <w:tab w:val="left" w:pos="426"/>
          <w:tab w:val="right" w:leader="dot" w:pos="9628"/>
        </w:tabs>
        <w:spacing w:before="120" w:after="120" w:line="240" w:lineRule="auto"/>
        <w:rPr>
          <w:rFonts w:ascii="Open Sans" w:eastAsia="Times New Roman" w:hAnsi="Open Sans" w:cs="Open Sans"/>
          <w:noProof/>
          <w:kern w:val="0"/>
          <w:sz w:val="18"/>
          <w:szCs w:val="18"/>
          <w:lang w:eastAsia="pl-PL"/>
          <w14:ligatures w14:val="none"/>
        </w:rPr>
      </w:pPr>
      <w:hyperlink w:anchor="_Toc156472564" w:history="1">
        <w:r w:rsidRPr="00C26E8B">
          <w:rPr>
            <w:rFonts w:ascii="Open Sans" w:eastAsia="Times New Roman" w:hAnsi="Open Sans" w:cs="Open Sans"/>
            <w:b/>
            <w:bCs/>
            <w:caps/>
            <w:noProof/>
            <w:color w:val="0000FF"/>
            <w:kern w:val="0"/>
            <w:sz w:val="18"/>
            <w:szCs w:val="18"/>
            <w:u w:val="single"/>
            <w:lang w:eastAsia="pl-PL"/>
            <w14:ligatures w14:val="none"/>
          </w:rPr>
          <w:t>1.</w:t>
        </w:r>
        <w:r w:rsidRPr="00C26E8B">
          <w:rPr>
            <w:rFonts w:ascii="Open Sans" w:eastAsia="Times New Roman" w:hAnsi="Open Sans" w:cs="Open Sans"/>
            <w:noProof/>
            <w:kern w:val="0"/>
            <w:sz w:val="18"/>
            <w:szCs w:val="18"/>
            <w:lang w:eastAsia="pl-PL"/>
            <w14:ligatures w14:val="none"/>
          </w:rPr>
          <w:tab/>
        </w:r>
        <w:r w:rsidRPr="00C26E8B">
          <w:rPr>
            <w:rFonts w:ascii="Open Sans" w:eastAsia="Times New Roman" w:hAnsi="Open Sans" w:cs="Open Sans"/>
            <w:b/>
            <w:bCs/>
            <w:caps/>
            <w:noProof/>
            <w:color w:val="0000FF"/>
            <w:kern w:val="0"/>
            <w:sz w:val="18"/>
            <w:szCs w:val="18"/>
            <w:u w:val="single"/>
            <w:lang w:eastAsia="pl-PL"/>
            <w14:ligatures w14:val="none"/>
          </w:rPr>
          <w:t>Modernizacja systemu Nadzoru układu elektroenergetycznego kopalni</w:t>
        </w:r>
        <w:r w:rsidRPr="00C26E8B">
          <w:rPr>
            <w:rFonts w:ascii="Open Sans" w:eastAsia="Times New Roman" w:hAnsi="Open Sans" w:cs="Open Sans"/>
            <w:b/>
            <w:bCs/>
            <w:caps/>
            <w:noProof/>
            <w:webHidden/>
            <w:kern w:val="0"/>
            <w:sz w:val="18"/>
            <w:szCs w:val="18"/>
            <w:lang w:eastAsia="pl-PL"/>
            <w14:ligatures w14:val="none"/>
          </w:rPr>
          <w:tab/>
        </w:r>
        <w:r w:rsidRPr="00C26E8B">
          <w:rPr>
            <w:rFonts w:ascii="Open Sans" w:eastAsia="Times New Roman" w:hAnsi="Open Sans" w:cs="Open Sans"/>
            <w:b/>
            <w:bCs/>
            <w:caps/>
            <w:noProof/>
            <w:webHidden/>
            <w:kern w:val="0"/>
            <w:sz w:val="18"/>
            <w:szCs w:val="18"/>
            <w:lang w:eastAsia="pl-PL"/>
            <w14:ligatures w14:val="none"/>
          </w:rPr>
          <w:fldChar w:fldCharType="begin"/>
        </w:r>
        <w:r w:rsidRPr="00C26E8B">
          <w:rPr>
            <w:rFonts w:ascii="Open Sans" w:eastAsia="Times New Roman" w:hAnsi="Open Sans" w:cs="Open Sans"/>
            <w:b/>
            <w:bCs/>
            <w:caps/>
            <w:noProof/>
            <w:webHidden/>
            <w:kern w:val="0"/>
            <w:sz w:val="18"/>
            <w:szCs w:val="18"/>
            <w:lang w:eastAsia="pl-PL"/>
            <w14:ligatures w14:val="none"/>
          </w:rPr>
          <w:instrText xml:space="preserve"> PAGEREF _Toc156472564 \h </w:instrText>
        </w:r>
        <w:r w:rsidRPr="00C26E8B">
          <w:rPr>
            <w:rFonts w:ascii="Open Sans" w:eastAsia="Times New Roman" w:hAnsi="Open Sans" w:cs="Open Sans"/>
            <w:b/>
            <w:bCs/>
            <w:caps/>
            <w:noProof/>
            <w:webHidden/>
            <w:kern w:val="0"/>
            <w:sz w:val="18"/>
            <w:szCs w:val="18"/>
            <w:lang w:eastAsia="pl-PL"/>
            <w14:ligatures w14:val="none"/>
          </w:rPr>
        </w:r>
        <w:r w:rsidRPr="00C26E8B">
          <w:rPr>
            <w:rFonts w:ascii="Open Sans" w:eastAsia="Times New Roman" w:hAnsi="Open Sans" w:cs="Open Sans"/>
            <w:b/>
            <w:bCs/>
            <w:caps/>
            <w:noProof/>
            <w:webHidden/>
            <w:kern w:val="0"/>
            <w:sz w:val="18"/>
            <w:szCs w:val="18"/>
            <w:lang w:eastAsia="pl-PL"/>
            <w14:ligatures w14:val="none"/>
          </w:rPr>
          <w:fldChar w:fldCharType="separate"/>
        </w:r>
        <w:r w:rsidRPr="00C26E8B">
          <w:rPr>
            <w:rFonts w:ascii="Open Sans" w:eastAsia="Times New Roman" w:hAnsi="Open Sans" w:cs="Open Sans"/>
            <w:b/>
            <w:bCs/>
            <w:caps/>
            <w:noProof/>
            <w:webHidden/>
            <w:kern w:val="0"/>
            <w:sz w:val="18"/>
            <w:szCs w:val="18"/>
            <w:lang w:eastAsia="pl-PL"/>
            <w14:ligatures w14:val="none"/>
          </w:rPr>
          <w:t>16</w:t>
        </w:r>
        <w:r w:rsidRPr="00C26E8B">
          <w:rPr>
            <w:rFonts w:ascii="Open Sans" w:eastAsia="Times New Roman" w:hAnsi="Open Sans" w:cs="Open Sans"/>
            <w:b/>
            <w:bCs/>
            <w:caps/>
            <w:noProof/>
            <w:webHidden/>
            <w:kern w:val="0"/>
            <w:sz w:val="18"/>
            <w:szCs w:val="18"/>
            <w:lang w:eastAsia="pl-PL"/>
            <w14:ligatures w14:val="none"/>
          </w:rPr>
          <w:fldChar w:fldCharType="end"/>
        </w:r>
      </w:hyperlink>
    </w:p>
    <w:p w14:paraId="095B13EF" w14:textId="77777777" w:rsidR="00C26E8B" w:rsidRPr="00C26E8B" w:rsidRDefault="00C26E8B" w:rsidP="00C26E8B">
      <w:pPr>
        <w:tabs>
          <w:tab w:val="left" w:pos="426"/>
          <w:tab w:val="right" w:leader="dot" w:pos="9628"/>
        </w:tabs>
        <w:spacing w:before="120" w:after="120" w:line="240" w:lineRule="auto"/>
        <w:rPr>
          <w:rFonts w:ascii="Open Sans" w:eastAsia="Times New Roman" w:hAnsi="Open Sans" w:cs="Open Sans"/>
          <w:noProof/>
          <w:kern w:val="0"/>
          <w:sz w:val="18"/>
          <w:szCs w:val="18"/>
          <w:lang w:eastAsia="pl-PL"/>
          <w14:ligatures w14:val="none"/>
        </w:rPr>
      </w:pPr>
      <w:hyperlink w:anchor="_Toc156472569" w:history="1">
        <w:r w:rsidRPr="00C26E8B">
          <w:rPr>
            <w:rFonts w:ascii="Open Sans" w:eastAsia="Times New Roman" w:hAnsi="Open Sans" w:cs="Open Sans"/>
            <w:b/>
            <w:bCs/>
            <w:caps/>
            <w:noProof/>
            <w:color w:val="0000FF"/>
            <w:kern w:val="0"/>
            <w:sz w:val="18"/>
            <w:szCs w:val="18"/>
            <w:u w:val="single"/>
            <w:lang w:eastAsia="pl-PL"/>
            <w14:ligatures w14:val="none"/>
          </w:rPr>
          <w:t>2.</w:t>
        </w:r>
        <w:r w:rsidRPr="00C26E8B">
          <w:rPr>
            <w:rFonts w:ascii="Open Sans" w:eastAsia="Times New Roman" w:hAnsi="Open Sans" w:cs="Open Sans"/>
            <w:noProof/>
            <w:kern w:val="0"/>
            <w:sz w:val="18"/>
            <w:szCs w:val="18"/>
            <w:lang w:eastAsia="pl-PL"/>
            <w14:ligatures w14:val="none"/>
          </w:rPr>
          <w:tab/>
        </w:r>
        <w:r w:rsidRPr="00C26E8B">
          <w:rPr>
            <w:rFonts w:ascii="Open Sans" w:eastAsia="Times New Roman" w:hAnsi="Open Sans" w:cs="Open Sans"/>
            <w:b/>
            <w:bCs/>
            <w:caps/>
            <w:noProof/>
            <w:color w:val="0000FF"/>
            <w:kern w:val="0"/>
            <w:sz w:val="18"/>
            <w:szCs w:val="18"/>
            <w:u w:val="single"/>
            <w:lang w:eastAsia="pl-PL"/>
            <w14:ligatures w14:val="none"/>
          </w:rPr>
          <w:t>Zestawienie Materiałów</w:t>
        </w:r>
        <w:r w:rsidRPr="00C26E8B">
          <w:rPr>
            <w:rFonts w:ascii="Open Sans" w:eastAsia="Times New Roman" w:hAnsi="Open Sans" w:cs="Open Sans"/>
            <w:b/>
            <w:bCs/>
            <w:caps/>
            <w:noProof/>
            <w:webHidden/>
            <w:kern w:val="0"/>
            <w:sz w:val="18"/>
            <w:szCs w:val="18"/>
            <w:lang w:eastAsia="pl-PL"/>
            <w14:ligatures w14:val="none"/>
          </w:rPr>
          <w:tab/>
        </w:r>
        <w:r w:rsidRPr="00C26E8B">
          <w:rPr>
            <w:rFonts w:ascii="Open Sans" w:eastAsia="Times New Roman" w:hAnsi="Open Sans" w:cs="Open Sans"/>
            <w:b/>
            <w:bCs/>
            <w:caps/>
            <w:noProof/>
            <w:webHidden/>
            <w:kern w:val="0"/>
            <w:sz w:val="18"/>
            <w:szCs w:val="18"/>
            <w:lang w:eastAsia="pl-PL"/>
            <w14:ligatures w14:val="none"/>
          </w:rPr>
          <w:fldChar w:fldCharType="begin"/>
        </w:r>
        <w:r w:rsidRPr="00C26E8B">
          <w:rPr>
            <w:rFonts w:ascii="Open Sans" w:eastAsia="Times New Roman" w:hAnsi="Open Sans" w:cs="Open Sans"/>
            <w:b/>
            <w:bCs/>
            <w:caps/>
            <w:noProof/>
            <w:webHidden/>
            <w:kern w:val="0"/>
            <w:sz w:val="18"/>
            <w:szCs w:val="18"/>
            <w:lang w:eastAsia="pl-PL"/>
            <w14:ligatures w14:val="none"/>
          </w:rPr>
          <w:instrText xml:space="preserve"> PAGEREF _Toc156472569 \h </w:instrText>
        </w:r>
        <w:r w:rsidRPr="00C26E8B">
          <w:rPr>
            <w:rFonts w:ascii="Open Sans" w:eastAsia="Times New Roman" w:hAnsi="Open Sans" w:cs="Open Sans"/>
            <w:b/>
            <w:bCs/>
            <w:caps/>
            <w:noProof/>
            <w:webHidden/>
            <w:kern w:val="0"/>
            <w:sz w:val="18"/>
            <w:szCs w:val="18"/>
            <w:lang w:eastAsia="pl-PL"/>
            <w14:ligatures w14:val="none"/>
          </w:rPr>
        </w:r>
        <w:r w:rsidRPr="00C26E8B">
          <w:rPr>
            <w:rFonts w:ascii="Open Sans" w:eastAsia="Times New Roman" w:hAnsi="Open Sans" w:cs="Open Sans"/>
            <w:b/>
            <w:bCs/>
            <w:caps/>
            <w:noProof/>
            <w:webHidden/>
            <w:kern w:val="0"/>
            <w:sz w:val="18"/>
            <w:szCs w:val="18"/>
            <w:lang w:eastAsia="pl-PL"/>
            <w14:ligatures w14:val="none"/>
          </w:rPr>
          <w:fldChar w:fldCharType="separate"/>
        </w:r>
        <w:r w:rsidRPr="00C26E8B">
          <w:rPr>
            <w:rFonts w:ascii="Open Sans" w:eastAsia="Times New Roman" w:hAnsi="Open Sans" w:cs="Open Sans"/>
            <w:b/>
            <w:bCs/>
            <w:caps/>
            <w:noProof/>
            <w:webHidden/>
            <w:kern w:val="0"/>
            <w:sz w:val="18"/>
            <w:szCs w:val="18"/>
            <w:lang w:eastAsia="pl-PL"/>
            <w14:ligatures w14:val="none"/>
          </w:rPr>
          <w:t>18</w:t>
        </w:r>
        <w:r w:rsidRPr="00C26E8B">
          <w:rPr>
            <w:rFonts w:ascii="Open Sans" w:eastAsia="Times New Roman" w:hAnsi="Open Sans" w:cs="Open Sans"/>
            <w:b/>
            <w:bCs/>
            <w:caps/>
            <w:noProof/>
            <w:webHidden/>
            <w:kern w:val="0"/>
            <w:sz w:val="18"/>
            <w:szCs w:val="18"/>
            <w:lang w:eastAsia="pl-PL"/>
            <w14:ligatures w14:val="none"/>
          </w:rPr>
          <w:fldChar w:fldCharType="end"/>
        </w:r>
      </w:hyperlink>
    </w:p>
    <w:p w14:paraId="06186C6E" w14:textId="77777777" w:rsidR="00C26E8B" w:rsidRPr="00C26E8B" w:rsidRDefault="00C26E8B" w:rsidP="00C26E8B">
      <w:pPr>
        <w:tabs>
          <w:tab w:val="left" w:pos="426"/>
          <w:tab w:val="right" w:leader="dot" w:pos="9628"/>
        </w:tabs>
        <w:spacing w:before="120" w:after="120" w:line="240" w:lineRule="auto"/>
        <w:rPr>
          <w:rFonts w:ascii="Open Sans" w:eastAsia="Times New Roman" w:hAnsi="Open Sans" w:cs="Open Sans"/>
          <w:noProof/>
          <w:kern w:val="0"/>
          <w:sz w:val="18"/>
          <w:szCs w:val="18"/>
          <w:lang w:eastAsia="pl-PL"/>
          <w14:ligatures w14:val="none"/>
        </w:rPr>
      </w:pPr>
      <w:hyperlink w:anchor="_Toc156472570" w:history="1">
        <w:r w:rsidRPr="00C26E8B">
          <w:rPr>
            <w:rFonts w:ascii="Open Sans" w:eastAsia="Times New Roman" w:hAnsi="Open Sans" w:cs="Open Sans"/>
            <w:b/>
            <w:bCs/>
            <w:caps/>
            <w:noProof/>
            <w:color w:val="0000FF"/>
            <w:kern w:val="0"/>
            <w:sz w:val="18"/>
            <w:szCs w:val="18"/>
            <w:u w:val="single"/>
            <w:lang w:eastAsia="pl-PL"/>
            <w14:ligatures w14:val="none"/>
          </w:rPr>
          <w:t>III.</w:t>
        </w:r>
        <w:r w:rsidRPr="00C26E8B">
          <w:rPr>
            <w:rFonts w:ascii="Open Sans" w:eastAsia="Times New Roman" w:hAnsi="Open Sans" w:cs="Open Sans"/>
            <w:noProof/>
            <w:kern w:val="0"/>
            <w:sz w:val="18"/>
            <w:szCs w:val="18"/>
            <w:lang w:eastAsia="pl-PL"/>
            <w14:ligatures w14:val="none"/>
          </w:rPr>
          <w:tab/>
        </w:r>
        <w:r w:rsidRPr="00C26E8B">
          <w:rPr>
            <w:rFonts w:ascii="Open Sans" w:eastAsia="Times New Roman" w:hAnsi="Open Sans" w:cs="Open Sans"/>
            <w:b/>
            <w:bCs/>
            <w:caps/>
            <w:noProof/>
            <w:color w:val="0000FF"/>
            <w:kern w:val="0"/>
            <w:sz w:val="18"/>
            <w:szCs w:val="18"/>
            <w:u w:val="single"/>
            <w:lang w:eastAsia="pl-PL"/>
            <w14:ligatures w14:val="none"/>
          </w:rPr>
          <w:t>Wymagania ogólne</w:t>
        </w:r>
        <w:r w:rsidRPr="00C26E8B">
          <w:rPr>
            <w:rFonts w:ascii="Open Sans" w:eastAsia="Times New Roman" w:hAnsi="Open Sans" w:cs="Open Sans"/>
            <w:b/>
            <w:bCs/>
            <w:caps/>
            <w:noProof/>
            <w:webHidden/>
            <w:kern w:val="0"/>
            <w:sz w:val="18"/>
            <w:szCs w:val="18"/>
            <w:lang w:eastAsia="pl-PL"/>
            <w14:ligatures w14:val="none"/>
          </w:rPr>
          <w:tab/>
        </w:r>
        <w:r w:rsidRPr="00C26E8B">
          <w:rPr>
            <w:rFonts w:ascii="Open Sans" w:eastAsia="Times New Roman" w:hAnsi="Open Sans" w:cs="Open Sans"/>
            <w:b/>
            <w:bCs/>
            <w:caps/>
            <w:noProof/>
            <w:webHidden/>
            <w:kern w:val="0"/>
            <w:sz w:val="18"/>
            <w:szCs w:val="18"/>
            <w:lang w:eastAsia="pl-PL"/>
            <w14:ligatures w14:val="none"/>
          </w:rPr>
          <w:fldChar w:fldCharType="begin"/>
        </w:r>
        <w:r w:rsidRPr="00C26E8B">
          <w:rPr>
            <w:rFonts w:ascii="Open Sans" w:eastAsia="Times New Roman" w:hAnsi="Open Sans" w:cs="Open Sans"/>
            <w:b/>
            <w:bCs/>
            <w:caps/>
            <w:noProof/>
            <w:webHidden/>
            <w:kern w:val="0"/>
            <w:sz w:val="18"/>
            <w:szCs w:val="18"/>
            <w:lang w:eastAsia="pl-PL"/>
            <w14:ligatures w14:val="none"/>
          </w:rPr>
          <w:instrText xml:space="preserve"> PAGEREF _Toc156472570 \h </w:instrText>
        </w:r>
        <w:r w:rsidRPr="00C26E8B">
          <w:rPr>
            <w:rFonts w:ascii="Open Sans" w:eastAsia="Times New Roman" w:hAnsi="Open Sans" w:cs="Open Sans"/>
            <w:b/>
            <w:bCs/>
            <w:caps/>
            <w:noProof/>
            <w:webHidden/>
            <w:kern w:val="0"/>
            <w:sz w:val="18"/>
            <w:szCs w:val="18"/>
            <w:lang w:eastAsia="pl-PL"/>
            <w14:ligatures w14:val="none"/>
          </w:rPr>
        </w:r>
        <w:r w:rsidRPr="00C26E8B">
          <w:rPr>
            <w:rFonts w:ascii="Open Sans" w:eastAsia="Times New Roman" w:hAnsi="Open Sans" w:cs="Open Sans"/>
            <w:b/>
            <w:bCs/>
            <w:caps/>
            <w:noProof/>
            <w:webHidden/>
            <w:kern w:val="0"/>
            <w:sz w:val="18"/>
            <w:szCs w:val="18"/>
            <w:lang w:eastAsia="pl-PL"/>
            <w14:ligatures w14:val="none"/>
          </w:rPr>
          <w:fldChar w:fldCharType="separate"/>
        </w:r>
        <w:r w:rsidRPr="00C26E8B">
          <w:rPr>
            <w:rFonts w:ascii="Open Sans" w:eastAsia="Times New Roman" w:hAnsi="Open Sans" w:cs="Open Sans"/>
            <w:b/>
            <w:bCs/>
            <w:caps/>
            <w:noProof/>
            <w:webHidden/>
            <w:kern w:val="0"/>
            <w:sz w:val="18"/>
            <w:szCs w:val="18"/>
            <w:lang w:eastAsia="pl-PL"/>
            <w14:ligatures w14:val="none"/>
          </w:rPr>
          <w:t>19</w:t>
        </w:r>
        <w:r w:rsidRPr="00C26E8B">
          <w:rPr>
            <w:rFonts w:ascii="Open Sans" w:eastAsia="Times New Roman" w:hAnsi="Open Sans" w:cs="Open Sans"/>
            <w:b/>
            <w:bCs/>
            <w:caps/>
            <w:noProof/>
            <w:webHidden/>
            <w:kern w:val="0"/>
            <w:sz w:val="18"/>
            <w:szCs w:val="18"/>
            <w:lang w:eastAsia="pl-PL"/>
            <w14:ligatures w14:val="none"/>
          </w:rPr>
          <w:fldChar w:fldCharType="end"/>
        </w:r>
      </w:hyperlink>
    </w:p>
    <w:p w14:paraId="720458B4" w14:textId="77777777" w:rsidR="00C26E8B" w:rsidRPr="00C26E8B" w:rsidRDefault="00C26E8B" w:rsidP="00C26E8B">
      <w:pPr>
        <w:spacing w:after="0" w:line="276" w:lineRule="auto"/>
        <w:jc w:val="both"/>
        <w:outlineLvl w:val="0"/>
        <w:rPr>
          <w:rFonts w:ascii="Open Sans" w:eastAsia="Calibri" w:hAnsi="Open Sans" w:cs="Open Sans"/>
          <w:kern w:val="0"/>
          <w14:ligatures w14:val="none"/>
        </w:rPr>
      </w:pPr>
      <w:r w:rsidRPr="00C26E8B">
        <w:rPr>
          <w:rFonts w:ascii="Open Sans" w:eastAsia="Calibri" w:hAnsi="Open Sans" w:cs="Open Sans"/>
          <w:b/>
          <w:color w:val="000000"/>
          <w:kern w:val="0"/>
          <w:sz w:val="18"/>
          <w:szCs w:val="18"/>
          <w14:ligatures w14:val="none"/>
        </w:rPr>
        <w:fldChar w:fldCharType="end"/>
      </w:r>
    </w:p>
    <w:p w14:paraId="2BCBD9B1" w14:textId="77777777" w:rsidR="00C26E8B" w:rsidRPr="00C26E8B" w:rsidRDefault="00C26E8B" w:rsidP="00C26E8B">
      <w:pPr>
        <w:spacing w:after="0" w:line="276" w:lineRule="auto"/>
        <w:jc w:val="both"/>
        <w:outlineLvl w:val="0"/>
        <w:rPr>
          <w:rFonts w:ascii="Open Sans" w:eastAsia="Calibri" w:hAnsi="Open Sans" w:cs="Open Sans"/>
          <w:b/>
          <w:kern w:val="0"/>
          <w:sz w:val="18"/>
          <w14:ligatures w14:val="none"/>
        </w:rPr>
      </w:pPr>
    </w:p>
    <w:p w14:paraId="466B2F25" w14:textId="77777777" w:rsidR="00C26E8B" w:rsidRPr="00C26E8B" w:rsidRDefault="00C26E8B" w:rsidP="00C26E8B">
      <w:pPr>
        <w:spacing w:after="0" w:line="276" w:lineRule="auto"/>
        <w:jc w:val="both"/>
        <w:outlineLvl w:val="0"/>
        <w:rPr>
          <w:rFonts w:ascii="Open Sans" w:eastAsia="Calibri" w:hAnsi="Open Sans" w:cs="Open Sans"/>
          <w:b/>
          <w:kern w:val="0"/>
          <w:sz w:val="18"/>
          <w14:ligatures w14:val="none"/>
        </w:rPr>
      </w:pPr>
    </w:p>
    <w:p w14:paraId="18FC8219" w14:textId="77777777" w:rsidR="00C26E8B" w:rsidRPr="00C26E8B" w:rsidRDefault="00C26E8B" w:rsidP="00C26E8B">
      <w:pPr>
        <w:spacing w:after="0" w:line="276" w:lineRule="auto"/>
        <w:jc w:val="both"/>
        <w:outlineLvl w:val="0"/>
        <w:rPr>
          <w:rFonts w:ascii="Open Sans" w:eastAsia="Calibri" w:hAnsi="Open Sans" w:cs="Open Sans"/>
          <w:b/>
          <w:kern w:val="0"/>
          <w:sz w:val="18"/>
          <w14:ligatures w14:val="none"/>
        </w:rPr>
      </w:pPr>
    </w:p>
    <w:p w14:paraId="2A17C2E3" w14:textId="77777777" w:rsidR="00C26E8B" w:rsidRPr="00C26E8B" w:rsidRDefault="00C26E8B" w:rsidP="00C26E8B">
      <w:pPr>
        <w:spacing w:after="0" w:line="276" w:lineRule="auto"/>
        <w:jc w:val="both"/>
        <w:outlineLvl w:val="0"/>
        <w:rPr>
          <w:rFonts w:ascii="Open Sans" w:eastAsia="Calibri" w:hAnsi="Open Sans" w:cs="Open Sans"/>
          <w:b/>
          <w:kern w:val="0"/>
          <w:sz w:val="18"/>
          <w14:ligatures w14:val="none"/>
        </w:rPr>
      </w:pPr>
    </w:p>
    <w:p w14:paraId="6C9C5514" w14:textId="77777777" w:rsidR="00C26E8B" w:rsidRPr="00C26E8B" w:rsidRDefault="00C26E8B" w:rsidP="00C26E8B">
      <w:pPr>
        <w:spacing w:after="0" w:line="276" w:lineRule="auto"/>
        <w:jc w:val="both"/>
        <w:outlineLvl w:val="0"/>
        <w:rPr>
          <w:rFonts w:ascii="Open Sans" w:eastAsia="Calibri" w:hAnsi="Open Sans" w:cs="Open Sans"/>
          <w:b/>
          <w:kern w:val="0"/>
          <w:sz w:val="18"/>
          <w14:ligatures w14:val="none"/>
        </w:rPr>
      </w:pPr>
    </w:p>
    <w:p w14:paraId="4478DF92" w14:textId="77777777" w:rsidR="00C26E8B" w:rsidRPr="00C26E8B" w:rsidRDefault="00C26E8B" w:rsidP="00C26E8B">
      <w:pPr>
        <w:spacing w:after="0" w:line="276" w:lineRule="auto"/>
        <w:jc w:val="both"/>
        <w:outlineLvl w:val="0"/>
        <w:rPr>
          <w:rFonts w:ascii="Open Sans" w:eastAsia="Calibri" w:hAnsi="Open Sans" w:cs="Open Sans"/>
          <w:b/>
          <w:kern w:val="0"/>
          <w:sz w:val="18"/>
          <w14:ligatures w14:val="none"/>
        </w:rPr>
      </w:pPr>
    </w:p>
    <w:p w14:paraId="6C25AEE4" w14:textId="77777777" w:rsidR="00C26E8B" w:rsidRPr="00C26E8B" w:rsidRDefault="00C26E8B" w:rsidP="00C26E8B">
      <w:pPr>
        <w:spacing w:after="0" w:line="276" w:lineRule="auto"/>
        <w:jc w:val="both"/>
        <w:outlineLvl w:val="0"/>
        <w:rPr>
          <w:rFonts w:ascii="Open Sans" w:eastAsia="Calibri" w:hAnsi="Open Sans" w:cs="Open Sans"/>
          <w:b/>
          <w:kern w:val="0"/>
          <w:sz w:val="18"/>
          <w14:ligatures w14:val="none"/>
        </w:rPr>
      </w:pPr>
    </w:p>
    <w:p w14:paraId="7CB34C46" w14:textId="77777777" w:rsidR="00C26E8B" w:rsidRPr="00C26E8B" w:rsidRDefault="00C26E8B" w:rsidP="00C26E8B">
      <w:pPr>
        <w:spacing w:after="0" w:line="276" w:lineRule="auto"/>
        <w:jc w:val="both"/>
        <w:outlineLvl w:val="0"/>
        <w:rPr>
          <w:rFonts w:ascii="Open Sans" w:eastAsia="Calibri" w:hAnsi="Open Sans" w:cs="Open Sans"/>
          <w:b/>
          <w:kern w:val="0"/>
          <w:sz w:val="18"/>
          <w14:ligatures w14:val="none"/>
        </w:rPr>
      </w:pPr>
    </w:p>
    <w:p w14:paraId="0582058E" w14:textId="77777777" w:rsidR="00C26E8B" w:rsidRPr="00C26E8B" w:rsidRDefault="00C26E8B" w:rsidP="00C26E8B">
      <w:pPr>
        <w:spacing w:after="0" w:line="276" w:lineRule="auto"/>
        <w:jc w:val="both"/>
        <w:outlineLvl w:val="0"/>
        <w:rPr>
          <w:rFonts w:ascii="Open Sans" w:eastAsia="Calibri" w:hAnsi="Open Sans" w:cs="Open Sans"/>
          <w:b/>
          <w:kern w:val="0"/>
          <w:sz w:val="18"/>
          <w14:ligatures w14:val="none"/>
        </w:rPr>
      </w:pPr>
    </w:p>
    <w:p w14:paraId="681BD041" w14:textId="77777777" w:rsidR="00C26E8B" w:rsidRPr="00C26E8B" w:rsidRDefault="00C26E8B" w:rsidP="00C26E8B">
      <w:pPr>
        <w:spacing w:after="0" w:line="276" w:lineRule="auto"/>
        <w:jc w:val="both"/>
        <w:outlineLvl w:val="0"/>
        <w:rPr>
          <w:rFonts w:ascii="Open Sans" w:eastAsia="Calibri" w:hAnsi="Open Sans" w:cs="Open Sans"/>
          <w:b/>
          <w:kern w:val="0"/>
          <w:sz w:val="18"/>
          <w14:ligatures w14:val="none"/>
        </w:rPr>
      </w:pPr>
    </w:p>
    <w:p w14:paraId="0E114C3F" w14:textId="77777777" w:rsidR="00C26E8B" w:rsidRPr="00C26E8B" w:rsidRDefault="00C26E8B" w:rsidP="00C26E8B">
      <w:pPr>
        <w:spacing w:after="0" w:line="276" w:lineRule="auto"/>
        <w:jc w:val="both"/>
        <w:outlineLvl w:val="0"/>
        <w:rPr>
          <w:rFonts w:ascii="Open Sans" w:eastAsia="Calibri" w:hAnsi="Open Sans" w:cs="Open Sans"/>
          <w:b/>
          <w:kern w:val="0"/>
          <w:sz w:val="18"/>
          <w14:ligatures w14:val="none"/>
        </w:rPr>
      </w:pPr>
    </w:p>
    <w:p w14:paraId="48A6BF50" w14:textId="77777777" w:rsidR="00C26E8B" w:rsidRPr="00C26E8B" w:rsidRDefault="00C26E8B" w:rsidP="00C26E8B">
      <w:pPr>
        <w:spacing w:after="0" w:line="276" w:lineRule="auto"/>
        <w:jc w:val="both"/>
        <w:outlineLvl w:val="0"/>
        <w:rPr>
          <w:rFonts w:ascii="Open Sans" w:eastAsia="Calibri" w:hAnsi="Open Sans" w:cs="Open Sans"/>
          <w:b/>
          <w:kern w:val="0"/>
          <w:sz w:val="18"/>
          <w14:ligatures w14:val="none"/>
        </w:rPr>
      </w:pPr>
    </w:p>
    <w:p w14:paraId="40064345" w14:textId="77777777" w:rsidR="00C26E8B" w:rsidRPr="00C26E8B" w:rsidRDefault="00C26E8B" w:rsidP="00C26E8B">
      <w:pPr>
        <w:spacing w:after="0" w:line="276" w:lineRule="auto"/>
        <w:jc w:val="both"/>
        <w:outlineLvl w:val="0"/>
        <w:rPr>
          <w:rFonts w:ascii="Open Sans" w:eastAsia="Calibri" w:hAnsi="Open Sans" w:cs="Open Sans"/>
          <w:b/>
          <w:kern w:val="0"/>
          <w:sz w:val="18"/>
          <w14:ligatures w14:val="none"/>
        </w:rPr>
      </w:pPr>
    </w:p>
    <w:p w14:paraId="4B4F746C" w14:textId="77777777" w:rsidR="00C26E8B" w:rsidRPr="00C26E8B" w:rsidRDefault="00C26E8B" w:rsidP="00C26E8B">
      <w:pPr>
        <w:spacing w:after="0" w:line="276" w:lineRule="auto"/>
        <w:jc w:val="both"/>
        <w:outlineLvl w:val="0"/>
        <w:rPr>
          <w:rFonts w:ascii="Open Sans" w:eastAsia="Calibri" w:hAnsi="Open Sans" w:cs="Open Sans"/>
          <w:b/>
          <w:kern w:val="0"/>
          <w:sz w:val="18"/>
          <w14:ligatures w14:val="none"/>
        </w:rPr>
      </w:pPr>
    </w:p>
    <w:p w14:paraId="42324294" w14:textId="77777777" w:rsidR="00C26E8B" w:rsidRPr="00C26E8B" w:rsidRDefault="00C26E8B" w:rsidP="00C26E8B">
      <w:pPr>
        <w:spacing w:after="0" w:line="276" w:lineRule="auto"/>
        <w:jc w:val="both"/>
        <w:outlineLvl w:val="0"/>
        <w:rPr>
          <w:rFonts w:ascii="Open Sans" w:eastAsia="Calibri" w:hAnsi="Open Sans" w:cs="Open Sans"/>
          <w:b/>
          <w:kern w:val="0"/>
          <w:sz w:val="18"/>
          <w14:ligatures w14:val="none"/>
        </w:rPr>
      </w:pPr>
    </w:p>
    <w:p w14:paraId="1D30FE76" w14:textId="77777777" w:rsidR="00C26E8B" w:rsidRPr="00C26E8B" w:rsidRDefault="00C26E8B" w:rsidP="00C26E8B">
      <w:pPr>
        <w:spacing w:after="0" w:line="276" w:lineRule="auto"/>
        <w:jc w:val="both"/>
        <w:outlineLvl w:val="0"/>
        <w:rPr>
          <w:rFonts w:ascii="Open Sans" w:eastAsia="Calibri" w:hAnsi="Open Sans" w:cs="Open Sans"/>
          <w:b/>
          <w:kern w:val="0"/>
          <w:sz w:val="18"/>
          <w14:ligatures w14:val="none"/>
        </w:rPr>
      </w:pPr>
    </w:p>
    <w:p w14:paraId="7B9EAE69" w14:textId="77777777" w:rsidR="00C26E8B" w:rsidRPr="00C26E8B" w:rsidRDefault="00C26E8B" w:rsidP="00C26E8B">
      <w:pPr>
        <w:spacing w:after="0" w:line="276" w:lineRule="auto"/>
        <w:jc w:val="both"/>
        <w:outlineLvl w:val="0"/>
        <w:rPr>
          <w:rFonts w:ascii="Open Sans" w:eastAsia="Calibri" w:hAnsi="Open Sans" w:cs="Open Sans"/>
          <w:b/>
          <w:kern w:val="0"/>
          <w:sz w:val="18"/>
          <w14:ligatures w14:val="none"/>
        </w:rPr>
      </w:pPr>
    </w:p>
    <w:p w14:paraId="1195DF2B" w14:textId="77777777" w:rsidR="00C26E8B" w:rsidRPr="00C26E8B" w:rsidRDefault="00C26E8B" w:rsidP="00C26E8B">
      <w:pPr>
        <w:spacing w:after="0" w:line="276" w:lineRule="auto"/>
        <w:jc w:val="both"/>
        <w:outlineLvl w:val="0"/>
        <w:rPr>
          <w:rFonts w:ascii="Open Sans" w:eastAsia="Calibri" w:hAnsi="Open Sans" w:cs="Open Sans"/>
          <w:b/>
          <w:kern w:val="0"/>
          <w:sz w:val="18"/>
          <w14:ligatures w14:val="none"/>
        </w:rPr>
      </w:pPr>
    </w:p>
    <w:p w14:paraId="3D9F3330" w14:textId="77777777" w:rsidR="00C26E8B" w:rsidRPr="00C26E8B" w:rsidRDefault="00C26E8B" w:rsidP="00C26E8B">
      <w:pPr>
        <w:spacing w:after="0" w:line="276" w:lineRule="auto"/>
        <w:jc w:val="both"/>
        <w:outlineLvl w:val="0"/>
        <w:rPr>
          <w:rFonts w:ascii="Open Sans" w:eastAsia="Calibri" w:hAnsi="Open Sans" w:cs="Open Sans"/>
          <w:b/>
          <w:kern w:val="0"/>
          <w:sz w:val="18"/>
          <w14:ligatures w14:val="none"/>
        </w:rPr>
      </w:pPr>
    </w:p>
    <w:p w14:paraId="1F7B859E" w14:textId="77777777" w:rsidR="00C26E8B" w:rsidRPr="00C26E8B" w:rsidRDefault="00C26E8B" w:rsidP="00C26E8B">
      <w:pPr>
        <w:spacing w:after="0" w:line="276" w:lineRule="auto"/>
        <w:jc w:val="both"/>
        <w:outlineLvl w:val="0"/>
        <w:rPr>
          <w:rFonts w:ascii="Open Sans" w:eastAsia="Calibri" w:hAnsi="Open Sans" w:cs="Open Sans"/>
          <w:b/>
          <w:kern w:val="0"/>
          <w:sz w:val="18"/>
          <w14:ligatures w14:val="none"/>
        </w:rPr>
      </w:pPr>
    </w:p>
    <w:p w14:paraId="60C1B552" w14:textId="77777777" w:rsidR="00C26E8B" w:rsidRPr="00C26E8B" w:rsidRDefault="00C26E8B" w:rsidP="00C26E8B">
      <w:pPr>
        <w:spacing w:after="0" w:line="276" w:lineRule="auto"/>
        <w:jc w:val="both"/>
        <w:outlineLvl w:val="0"/>
        <w:rPr>
          <w:rFonts w:ascii="Open Sans" w:eastAsia="Calibri" w:hAnsi="Open Sans" w:cs="Open Sans"/>
          <w:b/>
          <w:kern w:val="0"/>
          <w:sz w:val="18"/>
          <w14:ligatures w14:val="none"/>
        </w:rPr>
      </w:pPr>
    </w:p>
    <w:p w14:paraId="0255EA1A" w14:textId="77777777" w:rsidR="00C26E8B" w:rsidRPr="00C26E8B" w:rsidRDefault="00C26E8B" w:rsidP="00C26E8B">
      <w:pPr>
        <w:spacing w:after="0" w:line="276" w:lineRule="auto"/>
        <w:jc w:val="both"/>
        <w:outlineLvl w:val="0"/>
        <w:rPr>
          <w:rFonts w:ascii="Open Sans" w:eastAsia="Calibri" w:hAnsi="Open Sans" w:cs="Open Sans"/>
          <w:b/>
          <w:kern w:val="0"/>
          <w:sz w:val="18"/>
          <w14:ligatures w14:val="none"/>
        </w:rPr>
      </w:pPr>
    </w:p>
    <w:p w14:paraId="35029CB8" w14:textId="77777777" w:rsidR="00C26E8B" w:rsidRPr="00C26E8B" w:rsidRDefault="00C26E8B" w:rsidP="00C26E8B">
      <w:pPr>
        <w:spacing w:after="0" w:line="276" w:lineRule="auto"/>
        <w:jc w:val="both"/>
        <w:outlineLvl w:val="0"/>
        <w:rPr>
          <w:rFonts w:ascii="Open Sans" w:eastAsia="Calibri" w:hAnsi="Open Sans" w:cs="Open Sans"/>
          <w:b/>
          <w:kern w:val="0"/>
          <w:sz w:val="18"/>
          <w14:ligatures w14:val="none"/>
        </w:rPr>
      </w:pPr>
    </w:p>
    <w:p w14:paraId="40431E4E" w14:textId="77777777" w:rsidR="00C26E8B" w:rsidRPr="00C26E8B" w:rsidRDefault="00C26E8B" w:rsidP="00C26E8B">
      <w:pPr>
        <w:spacing w:after="0" w:line="276" w:lineRule="auto"/>
        <w:jc w:val="both"/>
        <w:outlineLvl w:val="0"/>
        <w:rPr>
          <w:rFonts w:ascii="Open Sans" w:eastAsia="Calibri" w:hAnsi="Open Sans" w:cs="Open Sans"/>
          <w:b/>
          <w:kern w:val="0"/>
          <w:sz w:val="18"/>
          <w14:ligatures w14:val="none"/>
        </w:rPr>
      </w:pPr>
    </w:p>
    <w:p w14:paraId="69EE708C" w14:textId="77777777" w:rsidR="00C26E8B" w:rsidRPr="00C26E8B" w:rsidRDefault="00C26E8B" w:rsidP="00C26E8B">
      <w:pPr>
        <w:spacing w:after="0" w:line="276" w:lineRule="auto"/>
        <w:jc w:val="both"/>
        <w:outlineLvl w:val="0"/>
        <w:rPr>
          <w:rFonts w:ascii="Open Sans" w:eastAsia="Calibri" w:hAnsi="Open Sans" w:cs="Open Sans"/>
          <w:b/>
          <w:kern w:val="0"/>
          <w:sz w:val="18"/>
          <w14:ligatures w14:val="none"/>
        </w:rPr>
      </w:pPr>
    </w:p>
    <w:p w14:paraId="7B609F5F" w14:textId="77777777" w:rsidR="00C26E8B" w:rsidRPr="00C26E8B" w:rsidRDefault="00C26E8B" w:rsidP="00C26E8B">
      <w:pPr>
        <w:tabs>
          <w:tab w:val="num" w:pos="709"/>
        </w:tabs>
        <w:spacing w:after="200" w:line="276" w:lineRule="auto"/>
        <w:ind w:left="709"/>
        <w:jc w:val="both"/>
        <w:rPr>
          <w:rFonts w:ascii="Open Sans" w:eastAsia="Calibri" w:hAnsi="Open Sans" w:cs="Open Sans"/>
          <w:b/>
          <w:color w:val="000000"/>
          <w:kern w:val="0"/>
          <w:sz w:val="18"/>
          <w:szCs w:val="18"/>
          <w14:ligatures w14:val="none"/>
        </w:rPr>
      </w:pPr>
      <w:r w:rsidRPr="00C26E8B">
        <w:rPr>
          <w:rFonts w:ascii="Open Sans" w:eastAsia="Calibri" w:hAnsi="Open Sans" w:cs="Open Sans"/>
          <w:b/>
          <w:color w:val="000000"/>
          <w:kern w:val="0"/>
          <w:sz w:val="18"/>
          <w:szCs w:val="18"/>
          <w14:ligatures w14:val="none"/>
        </w:rPr>
        <w:t>Modernizacja Dyspozytorni Energetycznej</w:t>
      </w:r>
      <w:r w:rsidRPr="00C26E8B">
        <w:rPr>
          <w:rFonts w:ascii="Open Sans" w:eastAsia="Calibri" w:hAnsi="Open Sans" w:cs="Open Sans"/>
          <w:color w:val="000000"/>
          <w:kern w:val="0"/>
          <w:sz w:val="18"/>
          <w:szCs w:val="18"/>
          <w14:ligatures w14:val="none"/>
        </w:rPr>
        <w:tab/>
      </w:r>
    </w:p>
    <w:p w14:paraId="44CEEAA9" w14:textId="77777777" w:rsidR="00C26E8B" w:rsidRPr="00C26E8B" w:rsidRDefault="00C26E8B" w:rsidP="00C26E8B">
      <w:pPr>
        <w:spacing w:after="120" w:line="276" w:lineRule="auto"/>
        <w:ind w:firstLine="284"/>
        <w:jc w:val="both"/>
        <w:rPr>
          <w:rFonts w:ascii="Open Sans" w:eastAsia="Calibri" w:hAnsi="Open Sans" w:cs="Open Sans"/>
          <w:iCs/>
          <w:caps/>
          <w:color w:val="000000"/>
          <w:kern w:val="0"/>
          <w:sz w:val="18"/>
          <w:szCs w:val="18"/>
          <w14:ligatures w14:val="none"/>
        </w:rPr>
      </w:pPr>
      <w:r w:rsidRPr="00C26E8B">
        <w:rPr>
          <w:rFonts w:ascii="Open Sans" w:eastAsia="Calibri" w:hAnsi="Open Sans" w:cs="Open Sans"/>
          <w:iCs/>
          <w:color w:val="000000"/>
          <w:kern w:val="0"/>
          <w:sz w:val="18"/>
          <w:szCs w:val="18"/>
          <w14:ligatures w14:val="none"/>
        </w:rPr>
        <w:t>Przedmiotem zadania „Modernizacja Dyspozytorni Energetycznej” jest przygotowanie dokumentacji projektowej oraz modernizacja połączeń pomiędzy koncentratorami WA, stanowisk dyspozytorskich, szaf WA, oraz zabudowa stanowiska SNST, zgodnie z rozdziałem II.</w:t>
      </w:r>
    </w:p>
    <w:p w14:paraId="510D25A4" w14:textId="77777777" w:rsidR="00C26E8B" w:rsidRPr="00C26E8B" w:rsidRDefault="00C26E8B" w:rsidP="00C26E8B">
      <w:pPr>
        <w:numPr>
          <w:ilvl w:val="0"/>
          <w:numId w:val="1"/>
        </w:numPr>
        <w:spacing w:before="120" w:after="40" w:line="276" w:lineRule="auto"/>
        <w:ind w:left="425" w:hanging="425"/>
        <w:jc w:val="both"/>
        <w:outlineLvl w:val="0"/>
        <w:rPr>
          <w:rFonts w:ascii="Open Sans" w:eastAsia="Calibri" w:hAnsi="Open Sans" w:cs="Open Sans"/>
          <w:b/>
          <w:color w:val="000000"/>
          <w:kern w:val="0"/>
          <w:sz w:val="18"/>
          <w:szCs w:val="18"/>
          <w14:ligatures w14:val="none"/>
        </w:rPr>
      </w:pPr>
      <w:bookmarkStart w:id="0" w:name="_Toc156472559"/>
      <w:r w:rsidRPr="00C26E8B">
        <w:rPr>
          <w:rFonts w:ascii="Open Sans" w:eastAsia="Calibri" w:hAnsi="Open Sans" w:cs="Open Sans"/>
          <w:b/>
          <w:color w:val="000000"/>
          <w:kern w:val="0"/>
          <w:sz w:val="18"/>
          <w:szCs w:val="18"/>
          <w14:ligatures w14:val="none"/>
        </w:rPr>
        <w:t>Dokumentacja</w:t>
      </w:r>
      <w:bookmarkEnd w:id="0"/>
      <w:r w:rsidRPr="00C26E8B">
        <w:rPr>
          <w:rFonts w:ascii="Open Sans" w:eastAsia="Calibri" w:hAnsi="Open Sans" w:cs="Open Sans"/>
          <w:b/>
          <w:color w:val="000000"/>
          <w:kern w:val="0"/>
          <w:sz w:val="18"/>
          <w:szCs w:val="18"/>
          <w14:ligatures w14:val="none"/>
        </w:rPr>
        <w:t xml:space="preserve"> </w:t>
      </w:r>
    </w:p>
    <w:p w14:paraId="0069F307" w14:textId="77777777" w:rsidR="00C26E8B" w:rsidRPr="00C26E8B" w:rsidRDefault="00C26E8B" w:rsidP="00C26E8B">
      <w:pPr>
        <w:numPr>
          <w:ilvl w:val="0"/>
          <w:numId w:val="3"/>
        </w:numPr>
        <w:tabs>
          <w:tab w:val="num" w:pos="567"/>
        </w:tabs>
        <w:spacing w:before="80" w:after="20" w:line="276" w:lineRule="auto"/>
        <w:ind w:left="567" w:hanging="425"/>
        <w:jc w:val="both"/>
        <w:outlineLvl w:val="0"/>
        <w:rPr>
          <w:rFonts w:ascii="Open Sans" w:eastAsia="Calibri" w:hAnsi="Open Sans" w:cs="Open Sans"/>
          <w:b/>
          <w:kern w:val="0"/>
          <w:sz w:val="18"/>
          <w:szCs w:val="18"/>
          <w14:ligatures w14:val="none"/>
        </w:rPr>
      </w:pPr>
      <w:bookmarkStart w:id="1" w:name="_Toc126650384"/>
      <w:bookmarkStart w:id="2" w:name="_Toc84493105"/>
      <w:bookmarkStart w:id="3" w:name="_Toc65229630"/>
      <w:bookmarkStart w:id="4" w:name="_Toc156472560"/>
      <w:r w:rsidRPr="00C26E8B">
        <w:rPr>
          <w:rFonts w:ascii="Open Sans" w:eastAsia="Calibri" w:hAnsi="Open Sans" w:cs="Open Sans"/>
          <w:b/>
          <w:kern w:val="0"/>
          <w:sz w:val="18"/>
          <w:szCs w:val="18"/>
          <w14:ligatures w14:val="none"/>
        </w:rPr>
        <w:t>Zakres prac</w:t>
      </w:r>
      <w:bookmarkEnd w:id="1"/>
      <w:bookmarkEnd w:id="2"/>
      <w:bookmarkEnd w:id="3"/>
      <w:bookmarkEnd w:id="4"/>
    </w:p>
    <w:p w14:paraId="7B9CFCFA" w14:textId="77777777" w:rsidR="00C26E8B" w:rsidRPr="00C26E8B" w:rsidRDefault="00C26E8B" w:rsidP="00C26E8B">
      <w:pPr>
        <w:numPr>
          <w:ilvl w:val="1"/>
          <w:numId w:val="3"/>
        </w:numPr>
        <w:spacing w:before="20" w:after="20" w:line="276" w:lineRule="auto"/>
        <w:ind w:left="851" w:hanging="567"/>
        <w:jc w:val="both"/>
        <w:outlineLvl w:val="0"/>
        <w:rPr>
          <w:rFonts w:ascii="Open Sans" w:eastAsia="Calibri" w:hAnsi="Open Sans" w:cs="Open Sans"/>
          <w:iCs/>
          <w:caps/>
          <w:kern w:val="0"/>
          <w:sz w:val="18"/>
          <w:szCs w:val="18"/>
          <w14:ligatures w14:val="none"/>
        </w:rPr>
      </w:pPr>
      <w:r w:rsidRPr="00C26E8B">
        <w:rPr>
          <w:rFonts w:ascii="Open Sans" w:eastAsia="Calibri" w:hAnsi="Open Sans" w:cs="Open Sans"/>
          <w:iCs/>
          <w:kern w:val="0"/>
          <w:sz w:val="18"/>
          <w:szCs w:val="18"/>
          <w14:ligatures w14:val="none"/>
        </w:rPr>
        <w:t>Wykonanie i zatwierdzenie projektu wykonawczego na zakres prac wyszczególnionych w rozdziale II we wszystkich wymaganych branżach, umożliwiający wykonanie zadania bez konieczności dodatkowych opracowań;</w:t>
      </w:r>
    </w:p>
    <w:p w14:paraId="50A1EDD2" w14:textId="77777777" w:rsidR="00C26E8B" w:rsidRPr="00C26E8B" w:rsidRDefault="00C26E8B" w:rsidP="00C26E8B">
      <w:pPr>
        <w:spacing w:before="20" w:after="20" w:line="276" w:lineRule="auto"/>
        <w:ind w:left="851"/>
        <w:jc w:val="both"/>
        <w:outlineLvl w:val="0"/>
        <w:rPr>
          <w:rFonts w:ascii="Open Sans" w:eastAsia="Calibri" w:hAnsi="Open Sans" w:cs="Open Sans"/>
          <w:iCs/>
          <w:caps/>
          <w:kern w:val="0"/>
          <w:sz w:val="18"/>
          <w:szCs w:val="18"/>
          <w14:ligatures w14:val="none"/>
        </w:rPr>
      </w:pPr>
      <w:r w:rsidRPr="00C26E8B">
        <w:rPr>
          <w:rFonts w:ascii="Open Sans" w:eastAsia="Calibri" w:hAnsi="Open Sans" w:cs="Open Sans"/>
          <w:iCs/>
          <w:kern w:val="0"/>
          <w:sz w:val="18"/>
          <w:szCs w:val="18"/>
          <w14:ligatures w14:val="none"/>
        </w:rPr>
        <w:t>Projekt wykonawczy powinien zawierać między innymi:</w:t>
      </w:r>
    </w:p>
    <w:p w14:paraId="6F2D61D6" w14:textId="77777777" w:rsidR="00C26E8B" w:rsidRPr="00C26E8B" w:rsidRDefault="00C26E8B" w:rsidP="00C26E8B">
      <w:pPr>
        <w:numPr>
          <w:ilvl w:val="2"/>
          <w:numId w:val="2"/>
        </w:numPr>
        <w:spacing w:before="20" w:after="20" w:line="276" w:lineRule="auto"/>
        <w:ind w:left="1276" w:hanging="425"/>
        <w:jc w:val="both"/>
        <w:rPr>
          <w:rFonts w:ascii="Open Sans" w:eastAsia="Calibri" w:hAnsi="Open Sans" w:cs="Open Sans"/>
          <w:iCs/>
          <w:kern w:val="0"/>
          <w:sz w:val="18"/>
          <w:szCs w:val="18"/>
          <w14:ligatures w14:val="none"/>
        </w:rPr>
      </w:pPr>
      <w:r w:rsidRPr="00C26E8B">
        <w:rPr>
          <w:rFonts w:ascii="Open Sans" w:eastAsia="Calibri" w:hAnsi="Open Sans" w:cs="Open Sans"/>
          <w:iCs/>
          <w:kern w:val="0"/>
          <w:sz w:val="18"/>
          <w:szCs w:val="18"/>
          <w14:ligatures w14:val="none"/>
        </w:rPr>
        <w:t>zakres prac instalacyjnych i montażowych;</w:t>
      </w:r>
    </w:p>
    <w:p w14:paraId="3B0F32B2" w14:textId="77777777" w:rsidR="00C26E8B" w:rsidRPr="00C26E8B" w:rsidRDefault="00C26E8B" w:rsidP="00C26E8B">
      <w:pPr>
        <w:numPr>
          <w:ilvl w:val="2"/>
          <w:numId w:val="2"/>
        </w:numPr>
        <w:spacing w:before="20" w:after="20" w:line="276" w:lineRule="auto"/>
        <w:ind w:left="1276" w:hanging="425"/>
        <w:jc w:val="both"/>
        <w:rPr>
          <w:rFonts w:ascii="Open Sans" w:eastAsia="Calibri" w:hAnsi="Open Sans" w:cs="Open Sans"/>
          <w:iCs/>
          <w:kern w:val="0"/>
          <w:sz w:val="18"/>
          <w:szCs w:val="18"/>
          <w14:ligatures w14:val="none"/>
        </w:rPr>
      </w:pPr>
      <w:r w:rsidRPr="00C26E8B">
        <w:rPr>
          <w:rFonts w:ascii="Open Sans" w:eastAsia="Calibri" w:hAnsi="Open Sans" w:cs="Open Sans"/>
          <w:iCs/>
          <w:kern w:val="0"/>
          <w:sz w:val="18"/>
          <w:szCs w:val="18"/>
          <w14:ligatures w14:val="none"/>
        </w:rPr>
        <w:t>uzyskane wymagane opinie i uzgodnienia z Zamawiającym;</w:t>
      </w:r>
    </w:p>
    <w:p w14:paraId="5118BC7E" w14:textId="77777777" w:rsidR="00C26E8B" w:rsidRPr="00C26E8B" w:rsidRDefault="00C26E8B" w:rsidP="00C26E8B">
      <w:pPr>
        <w:numPr>
          <w:ilvl w:val="2"/>
          <w:numId w:val="2"/>
        </w:numPr>
        <w:spacing w:before="20" w:after="20" w:line="276" w:lineRule="auto"/>
        <w:ind w:left="1276" w:hanging="425"/>
        <w:jc w:val="both"/>
        <w:rPr>
          <w:rFonts w:ascii="Open Sans" w:eastAsia="Calibri" w:hAnsi="Open Sans" w:cs="Open Sans"/>
          <w:iCs/>
          <w:kern w:val="0"/>
          <w:sz w:val="18"/>
          <w:szCs w:val="18"/>
          <w14:ligatures w14:val="none"/>
        </w:rPr>
      </w:pPr>
      <w:r w:rsidRPr="00C26E8B">
        <w:rPr>
          <w:rFonts w:ascii="Open Sans" w:eastAsia="Calibri" w:hAnsi="Open Sans" w:cs="Open Sans"/>
          <w:iCs/>
          <w:kern w:val="0"/>
          <w:sz w:val="18"/>
          <w:szCs w:val="18"/>
          <w14:ligatures w14:val="none"/>
        </w:rPr>
        <w:t xml:space="preserve">uzgodnienia przebiegów i szczegółów prowadzenia kabli oraz zabudowy rozdzielnic </w:t>
      </w:r>
      <w:r w:rsidRPr="00C26E8B">
        <w:rPr>
          <w:rFonts w:ascii="Open Sans" w:eastAsia="Calibri" w:hAnsi="Open Sans" w:cs="Open Sans"/>
          <w:iCs/>
          <w:kern w:val="0"/>
          <w:sz w:val="18"/>
          <w:szCs w:val="18"/>
          <w14:ligatures w14:val="none"/>
        </w:rPr>
        <w:br/>
        <w:t>z inwestorem oraz właścicielami obiektów, na których będą odbywały się prace;</w:t>
      </w:r>
    </w:p>
    <w:p w14:paraId="3D0401D8" w14:textId="77777777" w:rsidR="00C26E8B" w:rsidRPr="00C26E8B" w:rsidRDefault="00C26E8B" w:rsidP="00C26E8B">
      <w:pPr>
        <w:numPr>
          <w:ilvl w:val="2"/>
          <w:numId w:val="2"/>
        </w:numPr>
        <w:spacing w:before="20" w:after="20" w:line="276" w:lineRule="auto"/>
        <w:ind w:left="1276" w:hanging="425"/>
        <w:jc w:val="both"/>
        <w:rPr>
          <w:rFonts w:ascii="Open Sans" w:eastAsia="Calibri" w:hAnsi="Open Sans" w:cs="Open Sans"/>
          <w:iCs/>
          <w:kern w:val="0"/>
          <w:sz w:val="18"/>
          <w:szCs w:val="18"/>
          <w14:ligatures w14:val="none"/>
        </w:rPr>
      </w:pPr>
      <w:r w:rsidRPr="00C26E8B">
        <w:rPr>
          <w:rFonts w:ascii="Open Sans" w:eastAsia="Calibri" w:hAnsi="Open Sans" w:cs="Open Sans"/>
          <w:iCs/>
          <w:kern w:val="0"/>
          <w:sz w:val="18"/>
          <w:szCs w:val="18"/>
          <w14:ligatures w14:val="none"/>
        </w:rPr>
        <w:t>listę części zamiennych gwarantujących sprawność systemu.</w:t>
      </w:r>
    </w:p>
    <w:p w14:paraId="5DC78DAA" w14:textId="77777777" w:rsidR="00C26E8B" w:rsidRPr="00C26E8B" w:rsidRDefault="00C26E8B" w:rsidP="00C26E8B">
      <w:pPr>
        <w:numPr>
          <w:ilvl w:val="1"/>
          <w:numId w:val="3"/>
        </w:numPr>
        <w:spacing w:before="20" w:after="20" w:line="276" w:lineRule="auto"/>
        <w:ind w:left="851" w:hanging="567"/>
        <w:jc w:val="both"/>
        <w:outlineLvl w:val="0"/>
        <w:rPr>
          <w:rFonts w:ascii="Open Sans" w:eastAsia="Calibri" w:hAnsi="Open Sans" w:cs="Open Sans"/>
          <w:iCs/>
          <w:caps/>
          <w:kern w:val="0"/>
          <w:sz w:val="18"/>
          <w:szCs w:val="18"/>
          <w14:ligatures w14:val="none"/>
        </w:rPr>
      </w:pPr>
      <w:r w:rsidRPr="00C26E8B">
        <w:rPr>
          <w:rFonts w:ascii="Open Sans" w:eastAsia="Calibri" w:hAnsi="Open Sans" w:cs="Open Sans"/>
          <w:iCs/>
          <w:kern w:val="0"/>
          <w:sz w:val="18"/>
          <w:szCs w:val="18"/>
          <w14:ligatures w14:val="none"/>
        </w:rPr>
        <w:t xml:space="preserve">Wykonanie i zatwierdzenie technologii przeprowadzania prac wraz z wykazem osób wykonujących pracę i posiadanymi uprawnieniami. </w:t>
      </w:r>
    </w:p>
    <w:p w14:paraId="4B929690" w14:textId="77777777" w:rsidR="00C26E8B" w:rsidRPr="00C26E8B" w:rsidRDefault="00C26E8B" w:rsidP="00C26E8B">
      <w:pPr>
        <w:numPr>
          <w:ilvl w:val="1"/>
          <w:numId w:val="3"/>
        </w:numPr>
        <w:spacing w:before="20" w:after="20" w:line="276" w:lineRule="auto"/>
        <w:ind w:left="851" w:hanging="567"/>
        <w:jc w:val="both"/>
        <w:outlineLvl w:val="0"/>
        <w:rPr>
          <w:rFonts w:ascii="Open Sans" w:eastAsia="Calibri" w:hAnsi="Open Sans" w:cs="Open Sans"/>
          <w:iCs/>
          <w:caps/>
          <w:kern w:val="0"/>
          <w:sz w:val="18"/>
          <w:szCs w:val="18"/>
          <w14:ligatures w14:val="none"/>
        </w:rPr>
      </w:pPr>
      <w:r w:rsidRPr="00C26E8B">
        <w:rPr>
          <w:rFonts w:ascii="Open Sans" w:eastAsia="Calibri" w:hAnsi="Open Sans" w:cs="Open Sans"/>
          <w:iCs/>
          <w:kern w:val="0"/>
          <w:sz w:val="18"/>
          <w:szCs w:val="18"/>
          <w14:ligatures w14:val="none"/>
        </w:rPr>
        <w:t>Wykonanie dokumentacji powykonawczej z zakresu wykonanych prac (obejmującą także konfigurację sprzętową i programową) i zatwierdzenie przez odpowiednie służby O/ZG Lubin.</w:t>
      </w:r>
    </w:p>
    <w:p w14:paraId="51A6EA0E" w14:textId="77777777" w:rsidR="00C26E8B" w:rsidRPr="00C26E8B" w:rsidRDefault="00C26E8B" w:rsidP="00C26E8B">
      <w:pPr>
        <w:numPr>
          <w:ilvl w:val="1"/>
          <w:numId w:val="3"/>
        </w:numPr>
        <w:spacing w:before="20" w:after="20" w:line="276" w:lineRule="auto"/>
        <w:ind w:left="851" w:hanging="567"/>
        <w:jc w:val="both"/>
        <w:outlineLvl w:val="0"/>
        <w:rPr>
          <w:rFonts w:ascii="Open Sans" w:eastAsia="Calibri" w:hAnsi="Open Sans" w:cs="Open Sans"/>
          <w:iCs/>
          <w:caps/>
          <w:kern w:val="0"/>
          <w:sz w:val="18"/>
          <w:szCs w:val="18"/>
          <w14:ligatures w14:val="none"/>
        </w:rPr>
      </w:pPr>
      <w:r w:rsidRPr="00C26E8B">
        <w:rPr>
          <w:rFonts w:ascii="Open Sans" w:eastAsia="Calibri" w:hAnsi="Open Sans" w:cs="Open Sans"/>
          <w:iCs/>
          <w:kern w:val="0"/>
          <w:sz w:val="18"/>
          <w:szCs w:val="18"/>
          <w14:ligatures w14:val="none"/>
        </w:rPr>
        <w:t xml:space="preserve">W przypadku, kiedy projekt wykonawczy lub prace obejmują swym zakresem obszar zawarty </w:t>
      </w:r>
      <w:r w:rsidRPr="00C26E8B">
        <w:rPr>
          <w:rFonts w:ascii="Open Sans" w:eastAsia="Calibri" w:hAnsi="Open Sans" w:cs="Open Sans"/>
          <w:iCs/>
          <w:kern w:val="0"/>
          <w:sz w:val="18"/>
          <w:szCs w:val="18"/>
          <w14:ligatures w14:val="none"/>
        </w:rPr>
        <w:br/>
        <w:t>w dokumentacjach podstawowych, Wykonawca zobowiązany jest do dostarczenia dodatków do dokumentacji podstawowych lub kart zmian.</w:t>
      </w:r>
    </w:p>
    <w:p w14:paraId="0B6DE977" w14:textId="77777777" w:rsidR="00C26E8B" w:rsidRPr="00C26E8B" w:rsidRDefault="00C26E8B" w:rsidP="00C26E8B">
      <w:pPr>
        <w:numPr>
          <w:ilvl w:val="1"/>
          <w:numId w:val="3"/>
        </w:numPr>
        <w:spacing w:before="20" w:after="20" w:line="276" w:lineRule="auto"/>
        <w:ind w:left="851" w:hanging="567"/>
        <w:jc w:val="both"/>
        <w:outlineLvl w:val="0"/>
        <w:rPr>
          <w:rFonts w:ascii="Open Sans" w:eastAsia="Calibri" w:hAnsi="Open Sans" w:cs="Open Sans"/>
          <w:iCs/>
          <w:caps/>
          <w:kern w:val="0"/>
          <w:sz w:val="18"/>
          <w:szCs w:val="18"/>
          <w14:ligatures w14:val="none"/>
        </w:rPr>
      </w:pPr>
      <w:r w:rsidRPr="00C26E8B">
        <w:rPr>
          <w:rFonts w:ascii="Open Sans" w:eastAsia="Calibri" w:hAnsi="Open Sans" w:cs="Open Sans"/>
          <w:iCs/>
          <w:kern w:val="0"/>
          <w:sz w:val="18"/>
          <w:szCs w:val="18"/>
          <w14:ligatures w14:val="none"/>
        </w:rPr>
        <w:t>Uzgodnienie z prowadzącym zadanie od strony Zamawiającego oraz z Administratorem Bezpieczeństwa Teleinformatycznego – specjalistą ds. </w:t>
      </w:r>
      <w:proofErr w:type="spellStart"/>
      <w:r w:rsidRPr="00C26E8B">
        <w:rPr>
          <w:rFonts w:ascii="Open Sans" w:eastAsia="Calibri" w:hAnsi="Open Sans" w:cs="Open Sans"/>
          <w:iCs/>
          <w:kern w:val="0"/>
          <w:sz w:val="18"/>
          <w:szCs w:val="18"/>
          <w14:ligatures w14:val="none"/>
        </w:rPr>
        <w:t>Cyberbezpieczeństwa</w:t>
      </w:r>
      <w:proofErr w:type="spellEnd"/>
      <w:r w:rsidRPr="00C26E8B">
        <w:rPr>
          <w:rFonts w:ascii="Open Sans" w:eastAsia="Calibri" w:hAnsi="Open Sans" w:cs="Open Sans"/>
          <w:iCs/>
          <w:kern w:val="0"/>
          <w:sz w:val="18"/>
          <w:szCs w:val="18"/>
          <w14:ligatures w14:val="none"/>
        </w:rPr>
        <w:t xml:space="preserve"> Systemów Przemysłowych w O/ZG Lubin  trybu opiniowania dokumentacji. W przypadku opiniowania pełnego należy: </w:t>
      </w:r>
    </w:p>
    <w:p w14:paraId="12A22D8F" w14:textId="77777777" w:rsidR="00C26E8B" w:rsidRPr="00C26E8B" w:rsidRDefault="00C26E8B" w:rsidP="00C26E8B">
      <w:pPr>
        <w:numPr>
          <w:ilvl w:val="0"/>
          <w:numId w:val="4"/>
        </w:numPr>
        <w:spacing w:before="20" w:after="20" w:line="276" w:lineRule="auto"/>
        <w:ind w:left="1276" w:hanging="425"/>
        <w:jc w:val="both"/>
        <w:rPr>
          <w:rFonts w:ascii="Open Sans" w:eastAsia="Calibri" w:hAnsi="Open Sans" w:cs="Open Sans"/>
          <w:iCs/>
          <w:kern w:val="0"/>
          <w:sz w:val="18"/>
          <w:szCs w:val="18"/>
          <w14:ligatures w14:val="none"/>
        </w:rPr>
      </w:pPr>
      <w:r w:rsidRPr="00C26E8B">
        <w:rPr>
          <w:rFonts w:ascii="Open Sans" w:eastAsia="Calibri" w:hAnsi="Open Sans" w:cs="Open Sans"/>
          <w:iCs/>
          <w:kern w:val="0"/>
          <w:sz w:val="18"/>
          <w:szCs w:val="18"/>
          <w14:ligatures w14:val="none"/>
        </w:rPr>
        <w:t xml:space="preserve">przed przystąpieniem do wykonania projektu, dokonać za pośrednictwem Zamawiającego wstępnych uzgodnień z Właścicielem Obszaru Informacyjnego właściwym dla przedmiotu realizacji, Oddziałem COPI oraz  </w:t>
      </w:r>
      <w:bookmarkStart w:id="5" w:name="_Hlk160863150"/>
      <w:r w:rsidRPr="00C26E8B">
        <w:rPr>
          <w:rFonts w:ascii="Open Sans" w:eastAsia="Calibri" w:hAnsi="Open Sans" w:cs="Open Sans"/>
          <w:iCs/>
          <w:kern w:val="0"/>
          <w:sz w:val="18"/>
          <w:szCs w:val="18"/>
          <w14:ligatures w14:val="none"/>
        </w:rPr>
        <w:t>Wydziałem Bezpieczeństwa Informacji</w:t>
      </w:r>
      <w:bookmarkEnd w:id="5"/>
      <w:r w:rsidRPr="00C26E8B">
        <w:rPr>
          <w:rFonts w:ascii="Open Sans" w:eastAsia="Calibri" w:hAnsi="Open Sans" w:cs="Open Sans"/>
          <w:iCs/>
          <w:kern w:val="0"/>
          <w:sz w:val="18"/>
          <w:szCs w:val="18"/>
          <w14:ligatures w14:val="none"/>
        </w:rPr>
        <w:t>;</w:t>
      </w:r>
    </w:p>
    <w:p w14:paraId="72BA8AAE" w14:textId="77777777" w:rsidR="00C26E8B" w:rsidRPr="00C26E8B" w:rsidRDefault="00C26E8B" w:rsidP="00C26E8B">
      <w:pPr>
        <w:numPr>
          <w:ilvl w:val="0"/>
          <w:numId w:val="4"/>
        </w:numPr>
        <w:spacing w:before="20" w:after="20" w:line="276" w:lineRule="auto"/>
        <w:ind w:left="1276" w:hanging="425"/>
        <w:jc w:val="both"/>
        <w:rPr>
          <w:rFonts w:ascii="Open Sans" w:eastAsia="Calibri" w:hAnsi="Open Sans" w:cs="Open Sans"/>
          <w:iCs/>
          <w:kern w:val="0"/>
          <w:sz w:val="18"/>
          <w:szCs w:val="18"/>
          <w14:ligatures w14:val="none"/>
        </w:rPr>
      </w:pPr>
      <w:r w:rsidRPr="00C26E8B">
        <w:rPr>
          <w:rFonts w:ascii="Open Sans" w:eastAsia="Calibri" w:hAnsi="Open Sans" w:cs="Open Sans"/>
          <w:iCs/>
          <w:kern w:val="0"/>
          <w:sz w:val="18"/>
          <w:szCs w:val="18"/>
          <w14:ligatures w14:val="none"/>
        </w:rPr>
        <w:t xml:space="preserve">uzgodnić i zaopiniować koncepcję i projekt wykonawczy za pośrednictwem Zamawiającego </w:t>
      </w:r>
      <w:r w:rsidRPr="00C26E8B">
        <w:rPr>
          <w:rFonts w:ascii="Open Sans" w:eastAsia="Calibri" w:hAnsi="Open Sans" w:cs="Open Sans"/>
          <w:iCs/>
          <w:kern w:val="0"/>
          <w:sz w:val="18"/>
          <w:szCs w:val="18"/>
          <w14:ligatures w14:val="none"/>
        </w:rPr>
        <w:br/>
        <w:t>z  Oddziałem COPI oraz Wydziałem Bezpieczeństwa Informacji. Uzgodnienie i zaopiniowanie koncepcji oraz projektu wykonawczego należy uzyskać w terminie przynajmniej 15 dni przed przedłożeniem dokumentacji wykonawczej do zatwierdzenia przez Kierownika Ruchu Zakładu Górniczego O/ZG Lubin.</w:t>
      </w:r>
    </w:p>
    <w:p w14:paraId="79673D34" w14:textId="77777777" w:rsidR="00C26E8B" w:rsidRPr="00C26E8B" w:rsidRDefault="00C26E8B" w:rsidP="00C26E8B">
      <w:pPr>
        <w:numPr>
          <w:ilvl w:val="0"/>
          <w:numId w:val="3"/>
        </w:numPr>
        <w:tabs>
          <w:tab w:val="num" w:pos="567"/>
        </w:tabs>
        <w:spacing w:before="80" w:after="20" w:line="276" w:lineRule="auto"/>
        <w:ind w:left="567" w:hanging="425"/>
        <w:jc w:val="both"/>
        <w:outlineLvl w:val="0"/>
        <w:rPr>
          <w:rFonts w:ascii="Open Sans" w:eastAsia="Calibri" w:hAnsi="Open Sans" w:cs="Open Sans"/>
          <w:b/>
          <w:kern w:val="0"/>
          <w:sz w:val="18"/>
          <w:szCs w:val="18"/>
          <w14:ligatures w14:val="none"/>
        </w:rPr>
      </w:pPr>
      <w:bookmarkStart w:id="6" w:name="_Toc126650385"/>
      <w:bookmarkStart w:id="7" w:name="_Toc84493106"/>
      <w:bookmarkStart w:id="8" w:name="_Toc65229631"/>
      <w:bookmarkStart w:id="9" w:name="_Toc156472561"/>
      <w:r w:rsidRPr="00C26E8B">
        <w:rPr>
          <w:rFonts w:ascii="Open Sans" w:eastAsia="Calibri" w:hAnsi="Open Sans" w:cs="Open Sans"/>
          <w:b/>
          <w:kern w:val="0"/>
          <w:sz w:val="18"/>
          <w:szCs w:val="18"/>
          <w14:ligatures w14:val="none"/>
        </w:rPr>
        <w:t>Wymagania</w:t>
      </w:r>
      <w:bookmarkEnd w:id="6"/>
      <w:bookmarkEnd w:id="7"/>
      <w:bookmarkEnd w:id="8"/>
      <w:bookmarkEnd w:id="9"/>
    </w:p>
    <w:p w14:paraId="08A3E7CF" w14:textId="77777777" w:rsidR="00C26E8B" w:rsidRPr="00C26E8B" w:rsidRDefault="00C26E8B" w:rsidP="00C26E8B">
      <w:pPr>
        <w:numPr>
          <w:ilvl w:val="1"/>
          <w:numId w:val="3"/>
        </w:numPr>
        <w:spacing w:before="20" w:after="20" w:line="276" w:lineRule="auto"/>
        <w:ind w:left="851" w:hanging="567"/>
        <w:jc w:val="both"/>
        <w:outlineLvl w:val="0"/>
        <w:rPr>
          <w:rFonts w:ascii="Open Sans" w:eastAsia="Calibri" w:hAnsi="Open Sans" w:cs="Open Sans"/>
          <w:iCs/>
          <w:caps/>
          <w:kern w:val="0"/>
          <w:sz w:val="18"/>
          <w:szCs w:val="18"/>
          <w14:ligatures w14:val="none"/>
        </w:rPr>
      </w:pPr>
      <w:r w:rsidRPr="00C26E8B">
        <w:rPr>
          <w:rFonts w:ascii="Open Sans" w:eastAsia="Calibri" w:hAnsi="Open Sans" w:cs="Open Sans"/>
          <w:iCs/>
          <w:kern w:val="0"/>
          <w:sz w:val="18"/>
          <w:szCs w:val="18"/>
          <w14:ligatures w14:val="none"/>
        </w:rPr>
        <w:t xml:space="preserve">Opracowane dokumentacje powinny spełniać wymagania: </w:t>
      </w:r>
    </w:p>
    <w:p w14:paraId="1300A3AE" w14:textId="77777777" w:rsidR="00C26E8B" w:rsidRPr="00C26E8B" w:rsidRDefault="00C26E8B" w:rsidP="00C26E8B">
      <w:pPr>
        <w:numPr>
          <w:ilvl w:val="0"/>
          <w:numId w:val="5"/>
        </w:numPr>
        <w:spacing w:before="20" w:after="20" w:line="276" w:lineRule="auto"/>
        <w:ind w:left="1276" w:hanging="425"/>
        <w:jc w:val="both"/>
        <w:rPr>
          <w:rFonts w:ascii="Open Sans" w:eastAsia="Calibri" w:hAnsi="Open Sans" w:cs="Open Sans"/>
          <w:kern w:val="0"/>
          <w:sz w:val="18"/>
          <w:szCs w:val="18"/>
          <w14:ligatures w14:val="none"/>
        </w:rPr>
      </w:pPr>
      <w:r w:rsidRPr="00C26E8B">
        <w:rPr>
          <w:rFonts w:ascii="Open Sans" w:eastAsia="Calibri" w:hAnsi="Open Sans" w:cs="Open Sans"/>
          <w:kern w:val="0"/>
          <w:sz w:val="18"/>
          <w:szCs w:val="18"/>
          <w14:ligatures w14:val="none"/>
        </w:rPr>
        <w:t xml:space="preserve">Rozporządzenia Ministra Energii z dnia 23 listopada 2016 r. w sprawie </w:t>
      </w:r>
      <w:r w:rsidRPr="00C26E8B">
        <w:rPr>
          <w:rFonts w:ascii="Open Sans" w:eastAsia="Calibri" w:hAnsi="Open Sans" w:cs="Open Sans"/>
          <w:iCs/>
          <w:kern w:val="0"/>
          <w:sz w:val="18"/>
          <w:szCs w:val="18"/>
          <w14:ligatures w14:val="none"/>
        </w:rPr>
        <w:t>szczegółowych</w:t>
      </w:r>
      <w:r w:rsidRPr="00C26E8B">
        <w:rPr>
          <w:rFonts w:ascii="Open Sans" w:eastAsia="Calibri" w:hAnsi="Open Sans" w:cs="Open Sans"/>
          <w:kern w:val="0"/>
          <w:sz w:val="18"/>
          <w:szCs w:val="18"/>
          <w14:ligatures w14:val="none"/>
        </w:rPr>
        <w:t xml:space="preserve"> </w:t>
      </w:r>
      <w:r w:rsidRPr="00C26E8B">
        <w:rPr>
          <w:rFonts w:ascii="Open Sans" w:eastAsia="Calibri" w:hAnsi="Open Sans" w:cs="Open Sans"/>
          <w:iCs/>
          <w:kern w:val="0"/>
          <w:sz w:val="18"/>
          <w:szCs w:val="18"/>
          <w14:ligatures w14:val="none"/>
        </w:rPr>
        <w:t>wymagań</w:t>
      </w:r>
      <w:r w:rsidRPr="00C26E8B">
        <w:rPr>
          <w:rFonts w:ascii="Open Sans" w:eastAsia="Calibri" w:hAnsi="Open Sans" w:cs="Open Sans"/>
          <w:kern w:val="0"/>
          <w:sz w:val="18"/>
          <w:szCs w:val="18"/>
          <w14:ligatures w14:val="none"/>
        </w:rPr>
        <w:t xml:space="preserve"> dotyczących prowadzenia ruchu podziemnych zakładów górniczych;</w:t>
      </w:r>
    </w:p>
    <w:p w14:paraId="1A93F586" w14:textId="77777777" w:rsidR="00C26E8B" w:rsidRPr="00C26E8B" w:rsidRDefault="00C26E8B" w:rsidP="00C26E8B">
      <w:pPr>
        <w:numPr>
          <w:ilvl w:val="0"/>
          <w:numId w:val="5"/>
        </w:numPr>
        <w:spacing w:before="20" w:after="20" w:line="276" w:lineRule="auto"/>
        <w:ind w:left="1276" w:hanging="425"/>
        <w:jc w:val="both"/>
        <w:rPr>
          <w:rFonts w:ascii="Open Sans" w:eastAsia="Calibri" w:hAnsi="Open Sans" w:cs="Open Sans"/>
          <w:kern w:val="0"/>
          <w:sz w:val="18"/>
          <w:szCs w:val="18"/>
          <w14:ligatures w14:val="none"/>
        </w:rPr>
      </w:pPr>
      <w:r w:rsidRPr="00C26E8B">
        <w:rPr>
          <w:rFonts w:ascii="Open Sans" w:eastAsia="Calibri" w:hAnsi="Open Sans" w:cs="Open Sans"/>
          <w:kern w:val="0"/>
          <w:sz w:val="18"/>
          <w:szCs w:val="18"/>
          <w14:ligatures w14:val="none"/>
        </w:rPr>
        <w:t xml:space="preserve">Rozporządzenia Ministra Rozwoju z dnia 2 czerwca 2016 r. w sprawie wymagań dla sprzętu </w:t>
      </w:r>
      <w:r w:rsidRPr="00C26E8B">
        <w:rPr>
          <w:rFonts w:ascii="Open Sans" w:eastAsia="Calibri" w:hAnsi="Open Sans" w:cs="Open Sans"/>
          <w:iCs/>
          <w:kern w:val="0"/>
          <w:sz w:val="18"/>
          <w:szCs w:val="18"/>
          <w14:ligatures w14:val="none"/>
        </w:rPr>
        <w:t>elektrycznego</w:t>
      </w:r>
      <w:r w:rsidRPr="00C26E8B">
        <w:rPr>
          <w:rFonts w:ascii="Open Sans" w:eastAsia="Calibri" w:hAnsi="Open Sans" w:cs="Open Sans"/>
          <w:kern w:val="0"/>
          <w:sz w:val="18"/>
          <w:szCs w:val="18"/>
          <w14:ligatures w14:val="none"/>
        </w:rPr>
        <w:t xml:space="preserve"> (Dz.U. 2016 poz. 806);</w:t>
      </w:r>
    </w:p>
    <w:p w14:paraId="393EC8B5" w14:textId="77777777" w:rsidR="00C26E8B" w:rsidRPr="00C26E8B" w:rsidRDefault="00C26E8B" w:rsidP="00C26E8B">
      <w:pPr>
        <w:numPr>
          <w:ilvl w:val="0"/>
          <w:numId w:val="5"/>
        </w:numPr>
        <w:spacing w:before="20" w:after="20" w:line="276" w:lineRule="auto"/>
        <w:ind w:left="1276" w:hanging="425"/>
        <w:jc w:val="both"/>
        <w:rPr>
          <w:rFonts w:ascii="Open Sans" w:eastAsia="Calibri" w:hAnsi="Open Sans" w:cs="Open Sans"/>
          <w:kern w:val="0"/>
          <w:sz w:val="18"/>
          <w:szCs w:val="18"/>
          <w14:ligatures w14:val="none"/>
        </w:rPr>
      </w:pPr>
      <w:r w:rsidRPr="00C26E8B">
        <w:rPr>
          <w:rFonts w:ascii="Open Sans" w:eastAsia="Calibri" w:hAnsi="Open Sans" w:cs="Open Sans"/>
          <w:iCs/>
          <w:kern w:val="0"/>
          <w:sz w:val="18"/>
          <w:szCs w:val="18"/>
          <w14:ligatures w14:val="none"/>
        </w:rPr>
        <w:t xml:space="preserve">Ustawy o krajowym systemie </w:t>
      </w:r>
      <w:proofErr w:type="spellStart"/>
      <w:r w:rsidRPr="00C26E8B">
        <w:rPr>
          <w:rFonts w:ascii="Open Sans" w:eastAsia="Calibri" w:hAnsi="Open Sans" w:cs="Open Sans"/>
          <w:iCs/>
          <w:kern w:val="0"/>
          <w:sz w:val="18"/>
          <w:szCs w:val="18"/>
          <w14:ligatures w14:val="none"/>
        </w:rPr>
        <w:t>cyberbezpieczeństwa</w:t>
      </w:r>
      <w:proofErr w:type="spellEnd"/>
      <w:r w:rsidRPr="00C26E8B">
        <w:rPr>
          <w:rFonts w:ascii="Open Sans" w:eastAsia="Calibri" w:hAnsi="Open Sans" w:cs="Open Sans"/>
          <w:iCs/>
          <w:kern w:val="0"/>
          <w:sz w:val="18"/>
          <w:szCs w:val="18"/>
          <w14:ligatures w14:val="none"/>
        </w:rPr>
        <w:t xml:space="preserve"> z dnia 5 lipca 2018r (Dz.U. 2018 poz.1560) oraz wewnętrznego normatywu obowiązującego w KGHM Polska Miedź S.A. pn. „Wytyczne budowy systemów przemysłowych w KGHM zawierających sieci teleinformatyczne i radiowe, sterowniki, stacje oraz serwery z oprogramowaniem systemowym” wraz z „Zaleceniami technicznymi dot. wykonania okablowania – część dołowa” oraz „Zaleceniami technicznymi </w:t>
      </w:r>
      <w:r w:rsidRPr="00C26E8B">
        <w:rPr>
          <w:rFonts w:ascii="Open Sans" w:eastAsia="Calibri" w:hAnsi="Open Sans" w:cs="Open Sans"/>
          <w:iCs/>
          <w:kern w:val="0"/>
          <w:sz w:val="18"/>
          <w:szCs w:val="18"/>
          <w14:ligatures w14:val="none"/>
        </w:rPr>
        <w:lastRenderedPageBreak/>
        <w:t>dot. wykonania okablowania – część powierzchniowa”. Wykonawca zobowiązany jest wykonać przedmiot umowy tak, aby dopełnić wszystkie wymagania wynikające z powyższych regulacji. Konieczność taka uwarunkowana jest zakresem i sposobem realizacji prac określonym dla tych obszarów.</w:t>
      </w:r>
    </w:p>
    <w:p w14:paraId="38A695FB" w14:textId="77777777" w:rsidR="00C26E8B" w:rsidRPr="00C26E8B" w:rsidRDefault="00C26E8B" w:rsidP="00C26E8B">
      <w:pPr>
        <w:numPr>
          <w:ilvl w:val="1"/>
          <w:numId w:val="3"/>
        </w:numPr>
        <w:spacing w:before="20" w:after="20" w:line="276" w:lineRule="auto"/>
        <w:ind w:left="851" w:hanging="567"/>
        <w:jc w:val="both"/>
        <w:outlineLvl w:val="0"/>
        <w:rPr>
          <w:rFonts w:ascii="Open Sans" w:eastAsia="Calibri" w:hAnsi="Open Sans" w:cs="Open Sans"/>
          <w:iCs/>
          <w:caps/>
          <w:kern w:val="0"/>
          <w:sz w:val="18"/>
          <w:szCs w:val="18"/>
          <w14:ligatures w14:val="none"/>
        </w:rPr>
      </w:pPr>
      <w:bookmarkStart w:id="10" w:name="_Hlk158978788"/>
      <w:r w:rsidRPr="00C26E8B">
        <w:rPr>
          <w:rFonts w:ascii="Open Sans" w:eastAsia="Calibri" w:hAnsi="Open Sans" w:cs="Open Sans"/>
          <w:iCs/>
          <w:kern w:val="0"/>
          <w:sz w:val="18"/>
          <w:szCs w:val="18"/>
          <w14:ligatures w14:val="none"/>
        </w:rPr>
        <w:t xml:space="preserve">Całość dokumentacji technicznej musi być sporządzona w zgodności z wymaganiami obowiązujących przepisów w tym także przepisów wewnętrznych KGHM oraz wymaganiami Polskich Norm. </w:t>
      </w:r>
      <w:bookmarkEnd w:id="10"/>
    </w:p>
    <w:p w14:paraId="69D489EF" w14:textId="77777777" w:rsidR="00C26E8B" w:rsidRPr="00C26E8B" w:rsidRDefault="00C26E8B" w:rsidP="00C26E8B">
      <w:pPr>
        <w:numPr>
          <w:ilvl w:val="0"/>
          <w:numId w:val="3"/>
        </w:numPr>
        <w:tabs>
          <w:tab w:val="num" w:pos="567"/>
        </w:tabs>
        <w:spacing w:before="80" w:after="20" w:line="276" w:lineRule="auto"/>
        <w:ind w:left="567" w:hanging="425"/>
        <w:jc w:val="both"/>
        <w:outlineLvl w:val="0"/>
        <w:rPr>
          <w:rFonts w:ascii="Open Sans" w:eastAsia="Calibri" w:hAnsi="Open Sans" w:cs="Open Sans"/>
          <w:b/>
          <w:kern w:val="0"/>
          <w:sz w:val="18"/>
          <w:szCs w:val="18"/>
          <w14:ligatures w14:val="none"/>
        </w:rPr>
      </w:pPr>
      <w:bookmarkStart w:id="11" w:name="_Toc126650386"/>
      <w:bookmarkStart w:id="12" w:name="_Toc84493107"/>
      <w:bookmarkStart w:id="13" w:name="_Toc65229632"/>
      <w:bookmarkStart w:id="14" w:name="_Toc156472562"/>
      <w:r w:rsidRPr="00C26E8B">
        <w:rPr>
          <w:rFonts w:ascii="Open Sans" w:eastAsia="Calibri" w:hAnsi="Open Sans" w:cs="Open Sans"/>
          <w:b/>
          <w:kern w:val="0"/>
          <w:sz w:val="18"/>
          <w:szCs w:val="18"/>
          <w14:ligatures w14:val="none"/>
        </w:rPr>
        <w:t>Sposób i forma wykonania dokumentacji</w:t>
      </w:r>
      <w:bookmarkEnd w:id="11"/>
      <w:bookmarkEnd w:id="12"/>
      <w:bookmarkEnd w:id="13"/>
      <w:bookmarkEnd w:id="14"/>
    </w:p>
    <w:p w14:paraId="19BC882B" w14:textId="77777777" w:rsidR="00C26E8B" w:rsidRPr="00C26E8B" w:rsidRDefault="00C26E8B" w:rsidP="00C26E8B">
      <w:pPr>
        <w:numPr>
          <w:ilvl w:val="1"/>
          <w:numId w:val="3"/>
        </w:numPr>
        <w:spacing w:before="20" w:after="20" w:line="276" w:lineRule="auto"/>
        <w:ind w:left="851" w:hanging="567"/>
        <w:jc w:val="both"/>
        <w:outlineLvl w:val="0"/>
        <w:rPr>
          <w:rFonts w:ascii="Open Sans" w:eastAsia="Calibri" w:hAnsi="Open Sans" w:cs="Open Sans"/>
          <w:iCs/>
          <w:caps/>
          <w:kern w:val="0"/>
          <w:sz w:val="18"/>
          <w:szCs w:val="18"/>
          <w14:ligatures w14:val="none"/>
        </w:rPr>
      </w:pPr>
      <w:r w:rsidRPr="00C26E8B">
        <w:rPr>
          <w:rFonts w:ascii="Open Sans" w:eastAsia="Calibri" w:hAnsi="Open Sans" w:cs="Open Sans"/>
          <w:iCs/>
          <w:kern w:val="0"/>
          <w:sz w:val="18"/>
          <w:szCs w:val="18"/>
          <w14:ligatures w14:val="none"/>
        </w:rPr>
        <w:t>Dokumentacja powinna być przedłożona Zamawiającemu w wersji papierowej oraz w formie elektronicznej (zawierającej całość opracowanej dokumentacji - rysunki, opisy techniczne). Pliki dokumentacji sporządzone w formacie PDF powinny stanowić dokładny odpowiednik egzemplarzy dokumentacji papierowej.</w:t>
      </w:r>
    </w:p>
    <w:p w14:paraId="70C09423" w14:textId="77777777" w:rsidR="00C26E8B" w:rsidRPr="00C26E8B" w:rsidRDefault="00C26E8B" w:rsidP="00C26E8B">
      <w:pPr>
        <w:numPr>
          <w:ilvl w:val="1"/>
          <w:numId w:val="3"/>
        </w:numPr>
        <w:spacing w:before="20" w:after="20" w:line="276" w:lineRule="auto"/>
        <w:ind w:left="851" w:hanging="567"/>
        <w:jc w:val="both"/>
        <w:outlineLvl w:val="0"/>
        <w:rPr>
          <w:rFonts w:ascii="Open Sans" w:eastAsia="Calibri" w:hAnsi="Open Sans" w:cs="Open Sans"/>
          <w:iCs/>
          <w:caps/>
          <w:kern w:val="0"/>
          <w:sz w:val="18"/>
          <w:szCs w:val="18"/>
          <w14:ligatures w14:val="none"/>
        </w:rPr>
      </w:pPr>
      <w:r w:rsidRPr="00C26E8B">
        <w:rPr>
          <w:rFonts w:ascii="Open Sans" w:eastAsia="Calibri" w:hAnsi="Open Sans" w:cs="Open Sans"/>
          <w:iCs/>
          <w:kern w:val="0"/>
          <w:sz w:val="18"/>
          <w:szCs w:val="18"/>
          <w14:ligatures w14:val="none"/>
        </w:rPr>
        <w:t>Zamawiającemu powinna być przedłożona dokumentacja:</w:t>
      </w:r>
      <w:r w:rsidRPr="00C26E8B">
        <w:rPr>
          <w:rFonts w:ascii="Open Sans" w:eastAsia="Calibri" w:hAnsi="Open Sans" w:cs="Open Sans"/>
          <w:caps/>
          <w:noProof/>
          <w:kern w:val="0"/>
          <w:sz w:val="18"/>
          <w:szCs w:val="18"/>
          <w14:ligatures w14:val="none"/>
        </w:rPr>
        <w:drawing>
          <wp:inline distT="0" distB="0" distL="0" distR="0" wp14:anchorId="7EE9C9FC" wp14:editId="69F6C573">
            <wp:extent cx="10795" cy="1079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FFFD99" w14:textId="77777777" w:rsidR="00C26E8B" w:rsidRPr="00C26E8B" w:rsidRDefault="00C26E8B" w:rsidP="00C26E8B">
      <w:pPr>
        <w:numPr>
          <w:ilvl w:val="0"/>
          <w:numId w:val="6"/>
        </w:numPr>
        <w:spacing w:before="20" w:after="20" w:line="240" w:lineRule="auto"/>
        <w:ind w:left="993" w:hanging="142"/>
        <w:jc w:val="both"/>
        <w:rPr>
          <w:rFonts w:ascii="Open Sans" w:eastAsia="Times New Roman" w:hAnsi="Open Sans" w:cs="Open Sans"/>
          <w:kern w:val="0"/>
          <w:sz w:val="18"/>
          <w:szCs w:val="18"/>
          <w:lang w:eastAsia="pl-PL"/>
          <w14:ligatures w14:val="none"/>
        </w:rPr>
      </w:pPr>
      <w:r w:rsidRPr="00C26E8B">
        <w:rPr>
          <w:rFonts w:ascii="Open Sans" w:eastAsia="Times New Roman" w:hAnsi="Open Sans" w:cs="Open Sans"/>
          <w:kern w:val="0"/>
          <w:sz w:val="18"/>
          <w:szCs w:val="18"/>
          <w:lang w:eastAsia="pl-PL"/>
          <w14:ligatures w14:val="none"/>
        </w:rPr>
        <w:t xml:space="preserve">do uzgodnień w ilości 2 </w:t>
      </w:r>
      <w:proofErr w:type="spellStart"/>
      <w:r w:rsidRPr="00C26E8B">
        <w:rPr>
          <w:rFonts w:ascii="Open Sans" w:eastAsia="Times New Roman" w:hAnsi="Open Sans" w:cs="Open Sans"/>
          <w:kern w:val="0"/>
          <w:sz w:val="18"/>
          <w:szCs w:val="18"/>
          <w:lang w:eastAsia="pl-PL"/>
          <w14:ligatures w14:val="none"/>
        </w:rPr>
        <w:t>kpl</w:t>
      </w:r>
      <w:proofErr w:type="spellEnd"/>
      <w:r w:rsidRPr="00C26E8B">
        <w:rPr>
          <w:rFonts w:ascii="Open Sans" w:eastAsia="Times New Roman" w:hAnsi="Open Sans" w:cs="Open Sans"/>
          <w:kern w:val="0"/>
          <w:sz w:val="18"/>
          <w:szCs w:val="18"/>
          <w:lang w:eastAsia="pl-PL"/>
          <w14:ligatures w14:val="none"/>
        </w:rPr>
        <w:t xml:space="preserve">. w wersji papierowej oraz w wersji elektronicznej za pośrednictwem   </w:t>
      </w:r>
      <w:r w:rsidRPr="00C26E8B">
        <w:rPr>
          <w:rFonts w:ascii="Open Sans" w:eastAsia="Times New Roman" w:hAnsi="Open Sans" w:cs="Open Sans"/>
          <w:kern w:val="0"/>
          <w:sz w:val="18"/>
          <w:szCs w:val="18"/>
          <w:lang w:eastAsia="pl-PL"/>
          <w14:ligatures w14:val="none"/>
        </w:rPr>
        <w:br/>
        <w:t xml:space="preserve">usługi </w:t>
      </w:r>
      <w:proofErr w:type="spellStart"/>
      <w:r w:rsidRPr="00C26E8B">
        <w:rPr>
          <w:rFonts w:ascii="Open Sans" w:eastAsia="Times New Roman" w:hAnsi="Open Sans" w:cs="Open Sans"/>
          <w:kern w:val="0"/>
          <w:sz w:val="18"/>
          <w:szCs w:val="18"/>
          <w:lang w:eastAsia="pl-PL"/>
          <w14:ligatures w14:val="none"/>
        </w:rPr>
        <w:t>multi-box</w:t>
      </w:r>
      <w:proofErr w:type="spellEnd"/>
      <w:r w:rsidRPr="00C26E8B">
        <w:rPr>
          <w:rFonts w:ascii="Open Sans" w:eastAsia="Times New Roman" w:hAnsi="Open Sans" w:cs="Open Sans"/>
          <w:kern w:val="0"/>
          <w:sz w:val="18"/>
          <w:szCs w:val="18"/>
          <w:lang w:eastAsia="pl-PL"/>
          <w14:ligatures w14:val="none"/>
        </w:rPr>
        <w:t xml:space="preserve"> udostępnionej przez Zamawiającego;</w:t>
      </w:r>
    </w:p>
    <w:p w14:paraId="45B0AC3A" w14:textId="77777777" w:rsidR="00C26E8B" w:rsidRPr="00C26E8B" w:rsidRDefault="00C26E8B" w:rsidP="00C26E8B">
      <w:pPr>
        <w:numPr>
          <w:ilvl w:val="0"/>
          <w:numId w:val="6"/>
        </w:numPr>
        <w:spacing w:before="20" w:after="20" w:line="240" w:lineRule="auto"/>
        <w:ind w:left="993" w:hanging="142"/>
        <w:jc w:val="both"/>
        <w:rPr>
          <w:rFonts w:ascii="Open Sans" w:eastAsia="Times New Roman" w:hAnsi="Open Sans" w:cs="Open Sans"/>
          <w:kern w:val="0"/>
          <w:sz w:val="18"/>
          <w:szCs w:val="18"/>
          <w:lang w:eastAsia="pl-PL"/>
          <w14:ligatures w14:val="none"/>
        </w:rPr>
      </w:pPr>
      <w:r w:rsidRPr="00C26E8B">
        <w:rPr>
          <w:rFonts w:ascii="Open Sans" w:eastAsia="Times New Roman" w:hAnsi="Open Sans" w:cs="Open Sans"/>
          <w:kern w:val="0"/>
          <w:sz w:val="18"/>
          <w:szCs w:val="18"/>
          <w:lang w:eastAsia="pl-PL"/>
          <w14:ligatures w14:val="none"/>
        </w:rPr>
        <w:t xml:space="preserve">do zatwierdzenia część techniczna (w ilości 2 </w:t>
      </w:r>
      <w:proofErr w:type="spellStart"/>
      <w:r w:rsidRPr="00C26E8B">
        <w:rPr>
          <w:rFonts w:ascii="Open Sans" w:eastAsia="Times New Roman" w:hAnsi="Open Sans" w:cs="Open Sans"/>
          <w:kern w:val="0"/>
          <w:sz w:val="18"/>
          <w:szCs w:val="18"/>
          <w:lang w:eastAsia="pl-PL"/>
          <w14:ligatures w14:val="none"/>
        </w:rPr>
        <w:t>kpl</w:t>
      </w:r>
      <w:proofErr w:type="spellEnd"/>
      <w:r w:rsidRPr="00C26E8B">
        <w:rPr>
          <w:rFonts w:ascii="Open Sans" w:eastAsia="Times New Roman" w:hAnsi="Open Sans" w:cs="Open Sans"/>
          <w:kern w:val="0"/>
          <w:sz w:val="18"/>
          <w:szCs w:val="18"/>
          <w:lang w:eastAsia="pl-PL"/>
          <w14:ligatures w14:val="none"/>
        </w:rPr>
        <w:t xml:space="preserve">. w wersji papierowej oraz w wersji elektronicznej za pośrednictwem usługi </w:t>
      </w:r>
      <w:proofErr w:type="spellStart"/>
      <w:r w:rsidRPr="00C26E8B">
        <w:rPr>
          <w:rFonts w:ascii="Open Sans" w:eastAsia="Times New Roman" w:hAnsi="Open Sans" w:cs="Open Sans"/>
          <w:kern w:val="0"/>
          <w:sz w:val="18"/>
          <w:szCs w:val="18"/>
          <w:lang w:eastAsia="pl-PL"/>
          <w14:ligatures w14:val="none"/>
        </w:rPr>
        <w:t>multi-box</w:t>
      </w:r>
      <w:proofErr w:type="spellEnd"/>
      <w:r w:rsidRPr="00C26E8B">
        <w:rPr>
          <w:rFonts w:ascii="Open Sans" w:eastAsia="Times New Roman" w:hAnsi="Open Sans" w:cs="Open Sans"/>
          <w:kern w:val="0"/>
          <w:sz w:val="18"/>
          <w:szCs w:val="18"/>
          <w:lang w:eastAsia="pl-PL"/>
          <w14:ligatures w14:val="none"/>
        </w:rPr>
        <w:t xml:space="preserve"> udostępnionej przez Zamawiającego); </w:t>
      </w:r>
    </w:p>
    <w:p w14:paraId="25CBF826" w14:textId="77777777" w:rsidR="00C26E8B" w:rsidRPr="00C26E8B" w:rsidRDefault="00C26E8B" w:rsidP="00C26E8B">
      <w:pPr>
        <w:numPr>
          <w:ilvl w:val="0"/>
          <w:numId w:val="6"/>
        </w:numPr>
        <w:spacing w:before="20" w:after="20" w:line="240" w:lineRule="auto"/>
        <w:ind w:left="993" w:hanging="142"/>
        <w:jc w:val="both"/>
        <w:rPr>
          <w:rFonts w:ascii="Open Sans" w:eastAsia="Times New Roman" w:hAnsi="Open Sans" w:cs="Open Sans"/>
          <w:kern w:val="0"/>
          <w:sz w:val="18"/>
          <w:szCs w:val="18"/>
          <w:lang w:eastAsia="pl-PL"/>
          <w14:ligatures w14:val="none"/>
        </w:rPr>
      </w:pPr>
      <w:r w:rsidRPr="00C26E8B">
        <w:rPr>
          <w:rFonts w:ascii="Open Sans" w:eastAsia="Times New Roman" w:hAnsi="Open Sans" w:cs="Open Sans"/>
          <w:kern w:val="0"/>
          <w:sz w:val="18"/>
          <w:szCs w:val="18"/>
          <w:lang w:eastAsia="pl-PL"/>
          <w14:ligatures w14:val="none"/>
        </w:rPr>
        <w:t xml:space="preserve">powykonawcza w ilości 2 </w:t>
      </w:r>
      <w:proofErr w:type="spellStart"/>
      <w:r w:rsidRPr="00C26E8B">
        <w:rPr>
          <w:rFonts w:ascii="Open Sans" w:eastAsia="Times New Roman" w:hAnsi="Open Sans" w:cs="Open Sans"/>
          <w:kern w:val="0"/>
          <w:sz w:val="18"/>
          <w:szCs w:val="18"/>
          <w:lang w:eastAsia="pl-PL"/>
          <w14:ligatures w14:val="none"/>
        </w:rPr>
        <w:t>kpl</w:t>
      </w:r>
      <w:proofErr w:type="spellEnd"/>
      <w:r w:rsidRPr="00C26E8B">
        <w:rPr>
          <w:rFonts w:ascii="Open Sans" w:eastAsia="Times New Roman" w:hAnsi="Open Sans" w:cs="Open Sans"/>
          <w:kern w:val="0"/>
          <w:sz w:val="18"/>
          <w:szCs w:val="18"/>
          <w:lang w:eastAsia="pl-PL"/>
          <w14:ligatures w14:val="none"/>
        </w:rPr>
        <w:t xml:space="preserve">. w wersji papierowej oraz w wersji elektronicznej i elektronicznej edytowalnej za pośrednictwem usługi </w:t>
      </w:r>
      <w:proofErr w:type="spellStart"/>
      <w:r w:rsidRPr="00C26E8B">
        <w:rPr>
          <w:rFonts w:ascii="Open Sans" w:eastAsia="Times New Roman" w:hAnsi="Open Sans" w:cs="Open Sans"/>
          <w:kern w:val="0"/>
          <w:sz w:val="18"/>
          <w:szCs w:val="18"/>
          <w:lang w:eastAsia="pl-PL"/>
          <w14:ligatures w14:val="none"/>
        </w:rPr>
        <w:t>multi-box</w:t>
      </w:r>
      <w:proofErr w:type="spellEnd"/>
      <w:r w:rsidRPr="00C26E8B">
        <w:rPr>
          <w:rFonts w:ascii="Open Sans" w:eastAsia="Times New Roman" w:hAnsi="Open Sans" w:cs="Open Sans"/>
          <w:kern w:val="0"/>
          <w:sz w:val="18"/>
          <w:szCs w:val="18"/>
          <w:lang w:eastAsia="pl-PL"/>
          <w14:ligatures w14:val="none"/>
        </w:rPr>
        <w:t xml:space="preserve"> udostępnionej przez Zamawiającego;</w:t>
      </w:r>
    </w:p>
    <w:p w14:paraId="1CFBA3CC" w14:textId="77777777" w:rsidR="00C26E8B" w:rsidRPr="00C26E8B" w:rsidRDefault="00C26E8B" w:rsidP="00C26E8B">
      <w:pPr>
        <w:numPr>
          <w:ilvl w:val="1"/>
          <w:numId w:val="3"/>
        </w:numPr>
        <w:spacing w:before="20" w:after="20" w:line="276" w:lineRule="auto"/>
        <w:ind w:left="851" w:hanging="567"/>
        <w:jc w:val="both"/>
        <w:outlineLvl w:val="0"/>
        <w:rPr>
          <w:rFonts w:ascii="Open Sans" w:eastAsia="Calibri" w:hAnsi="Open Sans" w:cs="Open Sans"/>
          <w:iCs/>
          <w:caps/>
          <w:kern w:val="0"/>
          <w:sz w:val="18"/>
          <w:szCs w:val="18"/>
          <w14:ligatures w14:val="none"/>
        </w:rPr>
      </w:pPr>
      <w:r w:rsidRPr="00C26E8B">
        <w:rPr>
          <w:rFonts w:ascii="Open Sans" w:eastAsia="Calibri" w:hAnsi="Open Sans" w:cs="Open Sans"/>
          <w:iCs/>
          <w:kern w:val="0"/>
          <w:sz w:val="18"/>
          <w:szCs w:val="18"/>
          <w14:ligatures w14:val="none"/>
        </w:rPr>
        <w:t>W przypadku wystąpienia wad (błędów) w dokumentacji, Projektant zobowiązany jest do ich usunięcia w terminie 7 dni od przesłania informacji o wadach przez Zamawiającego.</w:t>
      </w:r>
    </w:p>
    <w:p w14:paraId="7CC7825A" w14:textId="77777777" w:rsidR="00C26E8B" w:rsidRPr="00C26E8B" w:rsidRDefault="00C26E8B" w:rsidP="00C26E8B">
      <w:pPr>
        <w:numPr>
          <w:ilvl w:val="1"/>
          <w:numId w:val="3"/>
        </w:numPr>
        <w:spacing w:before="20" w:after="20" w:line="276" w:lineRule="auto"/>
        <w:ind w:left="851" w:hanging="567"/>
        <w:jc w:val="both"/>
        <w:outlineLvl w:val="0"/>
        <w:rPr>
          <w:rFonts w:ascii="Open Sans" w:eastAsia="Calibri" w:hAnsi="Open Sans" w:cs="Open Sans"/>
          <w:iCs/>
          <w:caps/>
          <w:kern w:val="0"/>
          <w:sz w:val="18"/>
          <w:szCs w:val="18"/>
          <w14:ligatures w14:val="none"/>
        </w:rPr>
      </w:pPr>
      <w:r w:rsidRPr="00C26E8B">
        <w:rPr>
          <w:rFonts w:ascii="Open Sans" w:eastAsia="Calibri" w:hAnsi="Open Sans" w:cs="Open Sans"/>
          <w:iCs/>
          <w:kern w:val="0"/>
          <w:sz w:val="18"/>
          <w:szCs w:val="18"/>
          <w14:ligatures w14:val="none"/>
        </w:rPr>
        <w:t xml:space="preserve">Po każdym usunięciu wad dokumentacji Projektant dostarczy 2 nowe egzemplarze w wersji papierowej oraz w wersji elektronicznej, za pośrednictwem usługi </w:t>
      </w:r>
      <w:proofErr w:type="spellStart"/>
      <w:r w:rsidRPr="00C26E8B">
        <w:rPr>
          <w:rFonts w:ascii="Open Sans" w:eastAsia="Calibri" w:hAnsi="Open Sans" w:cs="Open Sans"/>
          <w:iCs/>
          <w:kern w:val="0"/>
          <w:sz w:val="18"/>
          <w:szCs w:val="18"/>
          <w14:ligatures w14:val="none"/>
        </w:rPr>
        <w:t>multi-box</w:t>
      </w:r>
      <w:proofErr w:type="spellEnd"/>
      <w:r w:rsidRPr="00C26E8B">
        <w:rPr>
          <w:rFonts w:ascii="Open Sans" w:eastAsia="Calibri" w:hAnsi="Open Sans" w:cs="Open Sans"/>
          <w:iCs/>
          <w:kern w:val="0"/>
          <w:sz w:val="18"/>
          <w:szCs w:val="18"/>
          <w14:ligatures w14:val="none"/>
        </w:rPr>
        <w:t xml:space="preserve"> udostępnionej przez Zamawiającego, do ponownego uzgodnienia.</w:t>
      </w:r>
    </w:p>
    <w:p w14:paraId="0CE0AE36" w14:textId="77777777" w:rsidR="00C26E8B" w:rsidRPr="00C26E8B" w:rsidRDefault="00C26E8B" w:rsidP="00C26E8B">
      <w:pPr>
        <w:numPr>
          <w:ilvl w:val="1"/>
          <w:numId w:val="3"/>
        </w:numPr>
        <w:spacing w:before="20" w:after="20" w:line="276" w:lineRule="auto"/>
        <w:ind w:left="851" w:hanging="567"/>
        <w:jc w:val="both"/>
        <w:outlineLvl w:val="0"/>
        <w:rPr>
          <w:rFonts w:ascii="Open Sans" w:eastAsia="Calibri" w:hAnsi="Open Sans" w:cs="Open Sans"/>
          <w:iCs/>
          <w:caps/>
          <w:kern w:val="0"/>
          <w:sz w:val="18"/>
          <w:szCs w:val="18"/>
          <w14:ligatures w14:val="none"/>
        </w:rPr>
      </w:pPr>
      <w:r w:rsidRPr="00C26E8B">
        <w:rPr>
          <w:rFonts w:ascii="Open Sans" w:eastAsia="Calibri" w:hAnsi="Open Sans" w:cs="Open Sans"/>
          <w:iCs/>
          <w:kern w:val="0"/>
          <w:sz w:val="18"/>
          <w:szCs w:val="18"/>
          <w14:ligatures w14:val="none"/>
        </w:rPr>
        <w:t xml:space="preserve">Zamawiający nie jest zobowiązany do odsyłania dokumentacji przeznaczonej do poprawy </w:t>
      </w:r>
      <w:r w:rsidRPr="00C26E8B">
        <w:rPr>
          <w:rFonts w:ascii="Open Sans" w:eastAsia="Calibri" w:hAnsi="Open Sans" w:cs="Open Sans"/>
          <w:iCs/>
          <w:kern w:val="0"/>
          <w:sz w:val="18"/>
          <w:szCs w:val="18"/>
          <w14:ligatures w14:val="none"/>
        </w:rPr>
        <w:br/>
        <w:t>ani też do samodzielnej wymiany wadliwych fragmentów dokumentacji na poprawione, przysłane przez Wykonawcę.</w:t>
      </w:r>
    </w:p>
    <w:p w14:paraId="2287F64E" w14:textId="77777777" w:rsidR="00C26E8B" w:rsidRPr="00C26E8B" w:rsidRDefault="00C26E8B" w:rsidP="00C26E8B">
      <w:pPr>
        <w:numPr>
          <w:ilvl w:val="1"/>
          <w:numId w:val="3"/>
        </w:numPr>
        <w:spacing w:before="20" w:after="20" w:line="276" w:lineRule="auto"/>
        <w:ind w:left="851" w:hanging="567"/>
        <w:jc w:val="both"/>
        <w:outlineLvl w:val="0"/>
        <w:rPr>
          <w:rFonts w:ascii="Open Sans" w:eastAsia="Calibri" w:hAnsi="Open Sans" w:cs="Open Sans"/>
          <w:iCs/>
          <w:caps/>
          <w:kern w:val="0"/>
          <w:sz w:val="18"/>
          <w:szCs w:val="18"/>
          <w14:ligatures w14:val="none"/>
        </w:rPr>
      </w:pPr>
      <w:r w:rsidRPr="00C26E8B">
        <w:rPr>
          <w:rFonts w:ascii="Open Sans" w:eastAsia="Calibri" w:hAnsi="Open Sans" w:cs="Open Sans"/>
          <w:iCs/>
          <w:kern w:val="0"/>
          <w:sz w:val="18"/>
          <w:szCs w:val="18"/>
          <w14:ligatures w14:val="none"/>
        </w:rPr>
        <w:t xml:space="preserve">Wykonawca projektu przedstawi do odbioru końcowego kompletną dokumentację, uzgodnioną </w:t>
      </w:r>
      <w:r w:rsidRPr="00C26E8B">
        <w:rPr>
          <w:rFonts w:ascii="Open Sans" w:eastAsia="Calibri" w:hAnsi="Open Sans" w:cs="Open Sans"/>
          <w:iCs/>
          <w:kern w:val="0"/>
          <w:sz w:val="18"/>
          <w:szCs w:val="18"/>
          <w14:ligatures w14:val="none"/>
        </w:rPr>
        <w:br/>
        <w:t>ze wszystkimi wymaganymi stronami i zatwierdzoną przez Kierownika Ruchu Zakładu Górniczego O/ZG Lubin.</w:t>
      </w:r>
    </w:p>
    <w:p w14:paraId="5500DA03" w14:textId="77777777" w:rsidR="00C26E8B" w:rsidRPr="00C26E8B" w:rsidRDefault="00C26E8B" w:rsidP="00C26E8B">
      <w:pPr>
        <w:numPr>
          <w:ilvl w:val="0"/>
          <w:numId w:val="1"/>
        </w:numPr>
        <w:spacing w:before="120" w:after="40" w:line="276" w:lineRule="auto"/>
        <w:ind w:left="425" w:hanging="425"/>
        <w:jc w:val="both"/>
        <w:outlineLvl w:val="0"/>
        <w:rPr>
          <w:rFonts w:ascii="Open Sans" w:eastAsia="Calibri" w:hAnsi="Open Sans" w:cs="Open Sans"/>
          <w:b/>
          <w:color w:val="000000"/>
          <w:kern w:val="0"/>
          <w:sz w:val="18"/>
          <w:szCs w:val="18"/>
          <w14:ligatures w14:val="none"/>
        </w:rPr>
      </w:pPr>
      <w:r w:rsidRPr="00C26E8B">
        <w:rPr>
          <w:rFonts w:ascii="Open Sans" w:eastAsia="Calibri" w:hAnsi="Open Sans" w:cs="Open Sans"/>
          <w:b/>
          <w:color w:val="000000"/>
          <w:kern w:val="0"/>
          <w:sz w:val="18"/>
          <w:szCs w:val="18"/>
          <w14:ligatures w14:val="none"/>
        </w:rPr>
        <w:t xml:space="preserve"> </w:t>
      </w:r>
      <w:bookmarkStart w:id="15" w:name="_Toc156472563"/>
      <w:r w:rsidRPr="00C26E8B">
        <w:rPr>
          <w:rFonts w:ascii="Open Sans" w:eastAsia="Calibri" w:hAnsi="Open Sans" w:cs="Open Sans"/>
          <w:b/>
          <w:color w:val="000000"/>
          <w:kern w:val="0"/>
          <w:sz w:val="18"/>
          <w:szCs w:val="18"/>
          <w14:ligatures w14:val="none"/>
        </w:rPr>
        <w:t>Modernizacja dyspozytorni energetycznej</w:t>
      </w:r>
      <w:bookmarkEnd w:id="15"/>
      <w:r w:rsidRPr="00C26E8B">
        <w:rPr>
          <w:rFonts w:ascii="Open Sans" w:eastAsia="Calibri" w:hAnsi="Open Sans" w:cs="Open Sans"/>
          <w:b/>
          <w:color w:val="000000"/>
          <w:kern w:val="0"/>
          <w:sz w:val="18"/>
          <w:szCs w:val="18"/>
          <w14:ligatures w14:val="none"/>
        </w:rPr>
        <w:t xml:space="preserve"> </w:t>
      </w:r>
    </w:p>
    <w:p w14:paraId="1CB89077" w14:textId="77777777" w:rsidR="00C26E8B" w:rsidRPr="00C26E8B" w:rsidRDefault="00C26E8B" w:rsidP="00C26E8B">
      <w:pPr>
        <w:numPr>
          <w:ilvl w:val="0"/>
          <w:numId w:val="7"/>
        </w:numPr>
        <w:tabs>
          <w:tab w:val="num" w:pos="567"/>
        </w:tabs>
        <w:spacing w:before="80" w:after="20" w:line="276" w:lineRule="auto"/>
        <w:ind w:left="567" w:hanging="425"/>
        <w:jc w:val="both"/>
        <w:outlineLvl w:val="0"/>
        <w:rPr>
          <w:rFonts w:ascii="Open Sans" w:eastAsia="Calibri" w:hAnsi="Open Sans" w:cs="Open Sans"/>
          <w:b/>
          <w:kern w:val="0"/>
          <w:sz w:val="18"/>
          <w:szCs w:val="18"/>
          <w14:ligatures w14:val="none"/>
        </w:rPr>
      </w:pPr>
      <w:bookmarkStart w:id="16" w:name="_Toc156472564"/>
      <w:bookmarkStart w:id="17" w:name="_Toc260893056"/>
      <w:bookmarkStart w:id="18" w:name="_Toc318436920"/>
      <w:bookmarkStart w:id="19" w:name="_Toc319920771"/>
      <w:bookmarkStart w:id="20" w:name="_Toc447187144"/>
      <w:r w:rsidRPr="00C26E8B">
        <w:rPr>
          <w:rFonts w:ascii="Open Sans" w:eastAsia="Calibri" w:hAnsi="Open Sans" w:cs="Open Sans"/>
          <w:b/>
          <w:kern w:val="0"/>
          <w:sz w:val="18"/>
          <w:szCs w:val="18"/>
          <w14:ligatures w14:val="none"/>
        </w:rPr>
        <w:t>Modernizacja systemu Nadzoru układu elektroenergetycznego kopalni</w:t>
      </w:r>
      <w:bookmarkEnd w:id="16"/>
    </w:p>
    <w:p w14:paraId="6F8AE3DE" w14:textId="77777777" w:rsidR="00C26E8B" w:rsidRPr="00C26E8B" w:rsidRDefault="00C26E8B" w:rsidP="00C26E8B">
      <w:pPr>
        <w:numPr>
          <w:ilvl w:val="1"/>
          <w:numId w:val="7"/>
        </w:numPr>
        <w:spacing w:before="20" w:after="20" w:line="276" w:lineRule="auto"/>
        <w:ind w:left="851" w:hanging="567"/>
        <w:jc w:val="both"/>
        <w:outlineLvl w:val="0"/>
        <w:rPr>
          <w:rFonts w:ascii="Open Sans" w:eastAsia="Calibri" w:hAnsi="Open Sans" w:cs="Open Sans"/>
          <w:b/>
          <w:bCs/>
          <w:iCs/>
          <w:kern w:val="0"/>
          <w:sz w:val="18"/>
          <w:szCs w:val="18"/>
          <w14:ligatures w14:val="none"/>
        </w:rPr>
      </w:pPr>
      <w:r w:rsidRPr="00C26E8B">
        <w:rPr>
          <w:rFonts w:ascii="Open Sans" w:eastAsia="Calibri" w:hAnsi="Open Sans" w:cs="Open Sans"/>
          <w:b/>
          <w:bCs/>
          <w:iCs/>
          <w:kern w:val="0"/>
          <w:sz w:val="18"/>
          <w:szCs w:val="18"/>
          <w14:ligatures w14:val="none"/>
        </w:rPr>
        <w:t>Modernizacja połączeń pomiędzy koncentratorami WA a rozdzielniami</w:t>
      </w:r>
    </w:p>
    <w:p w14:paraId="3E54B628" w14:textId="77777777" w:rsidR="00C26E8B" w:rsidRPr="00C26E8B" w:rsidRDefault="00C26E8B" w:rsidP="00C26E8B">
      <w:pPr>
        <w:numPr>
          <w:ilvl w:val="2"/>
          <w:numId w:val="7"/>
        </w:numPr>
        <w:tabs>
          <w:tab w:val="num" w:pos="1560"/>
        </w:tabs>
        <w:spacing w:before="20" w:after="20" w:line="276" w:lineRule="auto"/>
        <w:ind w:left="1560" w:hanging="709"/>
        <w:jc w:val="both"/>
        <w:outlineLvl w:val="0"/>
        <w:rPr>
          <w:rFonts w:ascii="Open Sans" w:eastAsia="Calibri" w:hAnsi="Open Sans" w:cs="Open Sans"/>
          <w:iCs/>
          <w:caps/>
          <w:color w:val="000000"/>
          <w:kern w:val="0"/>
          <w:sz w:val="18"/>
          <w:szCs w:val="18"/>
          <w14:ligatures w14:val="none"/>
        </w:rPr>
      </w:pPr>
      <w:r w:rsidRPr="00C26E8B">
        <w:rPr>
          <w:rFonts w:ascii="Open Sans" w:eastAsia="Calibri" w:hAnsi="Open Sans" w:cs="Open Sans"/>
          <w:iCs/>
          <w:kern w:val="0"/>
          <w:sz w:val="18"/>
          <w:szCs w:val="18"/>
          <w14:ligatures w14:val="none"/>
        </w:rPr>
        <w:t>Demontaż</w:t>
      </w:r>
      <w:r w:rsidRPr="00C26E8B">
        <w:rPr>
          <w:rFonts w:ascii="Open Sans" w:eastAsia="Calibri" w:hAnsi="Open Sans" w:cs="Open Sans"/>
          <w:iCs/>
          <w:color w:val="000000"/>
          <w:kern w:val="0"/>
          <w:sz w:val="18"/>
          <w:szCs w:val="18"/>
          <w14:ligatures w14:val="none"/>
        </w:rPr>
        <w:t xml:space="preserve"> kasety RACK wraz z modemami </w:t>
      </w:r>
      <w:proofErr w:type="spellStart"/>
      <w:r w:rsidRPr="00C26E8B">
        <w:rPr>
          <w:rFonts w:ascii="Open Sans" w:eastAsia="Calibri" w:hAnsi="Open Sans" w:cs="Open Sans"/>
          <w:iCs/>
          <w:color w:val="000000"/>
          <w:kern w:val="0"/>
          <w:sz w:val="18"/>
          <w:szCs w:val="18"/>
          <w14:ligatures w14:val="none"/>
        </w:rPr>
        <w:t>Westermo</w:t>
      </w:r>
      <w:proofErr w:type="spellEnd"/>
      <w:r w:rsidRPr="00C26E8B">
        <w:rPr>
          <w:rFonts w:ascii="Open Sans" w:eastAsia="Calibri" w:hAnsi="Open Sans" w:cs="Open Sans"/>
          <w:iCs/>
          <w:color w:val="000000"/>
          <w:kern w:val="0"/>
          <w:sz w:val="18"/>
          <w:szCs w:val="18"/>
          <w14:ligatures w14:val="none"/>
        </w:rPr>
        <w:t xml:space="preserve"> TR-36 w następujących lokalizacjach:</w:t>
      </w:r>
    </w:p>
    <w:p w14:paraId="52DCF5C5" w14:textId="77777777" w:rsidR="00C26E8B" w:rsidRPr="00C26E8B" w:rsidRDefault="00C26E8B" w:rsidP="00C26E8B">
      <w:pPr>
        <w:numPr>
          <w:ilvl w:val="0"/>
          <w:numId w:val="8"/>
        </w:numPr>
        <w:spacing w:before="20" w:after="20" w:line="276" w:lineRule="auto"/>
        <w:ind w:left="1276" w:hanging="425"/>
        <w:jc w:val="both"/>
        <w:rPr>
          <w:rFonts w:ascii="Open Sans" w:eastAsia="Calibri" w:hAnsi="Open Sans" w:cs="Open Sans"/>
          <w:kern w:val="0"/>
          <w:sz w:val="18"/>
          <w:szCs w:val="18"/>
          <w14:ligatures w14:val="none"/>
        </w:rPr>
      </w:pPr>
      <w:r w:rsidRPr="00C26E8B">
        <w:rPr>
          <w:rFonts w:ascii="Open Sans" w:eastAsia="Calibri" w:hAnsi="Open Sans" w:cs="Open Sans"/>
          <w:kern w:val="0"/>
          <w:sz w:val="18"/>
          <w:szCs w:val="18"/>
          <w14:ligatures w14:val="none"/>
        </w:rPr>
        <w:t>Węzeł Akwizycji Rd-18.2 (AS-34 p. 16) – kaseta z 4 modemami TR-36,</w:t>
      </w:r>
    </w:p>
    <w:p w14:paraId="01CD6D39" w14:textId="77777777" w:rsidR="00C26E8B" w:rsidRPr="00C26E8B" w:rsidRDefault="00C26E8B" w:rsidP="00C26E8B">
      <w:pPr>
        <w:numPr>
          <w:ilvl w:val="0"/>
          <w:numId w:val="8"/>
        </w:numPr>
        <w:spacing w:before="20" w:after="20" w:line="276" w:lineRule="auto"/>
        <w:ind w:left="1276" w:hanging="425"/>
        <w:jc w:val="both"/>
        <w:rPr>
          <w:rFonts w:ascii="Open Sans" w:eastAsia="Calibri" w:hAnsi="Open Sans" w:cs="Open Sans"/>
          <w:kern w:val="0"/>
          <w:sz w:val="18"/>
          <w:szCs w:val="18"/>
          <w14:ligatures w14:val="none"/>
        </w:rPr>
      </w:pPr>
      <w:r w:rsidRPr="00C26E8B">
        <w:rPr>
          <w:rFonts w:ascii="Open Sans" w:eastAsia="Calibri" w:hAnsi="Open Sans" w:cs="Open Sans"/>
          <w:kern w:val="0"/>
          <w:sz w:val="18"/>
          <w:szCs w:val="18"/>
          <w14:ligatures w14:val="none"/>
        </w:rPr>
        <w:t>Węzeł Akwizycji Rd-1.1 (C-5 p. 23/C-132) – kaseta z 1 modemem TR-36.</w:t>
      </w:r>
    </w:p>
    <w:p w14:paraId="40E3D157" w14:textId="77777777" w:rsidR="00C26E8B" w:rsidRPr="00C26E8B" w:rsidRDefault="00C26E8B" w:rsidP="00C26E8B">
      <w:pPr>
        <w:numPr>
          <w:ilvl w:val="2"/>
          <w:numId w:val="7"/>
        </w:numPr>
        <w:tabs>
          <w:tab w:val="num" w:pos="1560"/>
        </w:tabs>
        <w:spacing w:before="20" w:after="20" w:line="276" w:lineRule="auto"/>
        <w:ind w:left="1560" w:hanging="709"/>
        <w:jc w:val="both"/>
        <w:outlineLvl w:val="0"/>
        <w:rPr>
          <w:rFonts w:ascii="Open Sans" w:eastAsia="Calibri" w:hAnsi="Open Sans" w:cs="Open Sans"/>
          <w:iCs/>
          <w:kern w:val="0"/>
          <w:sz w:val="18"/>
          <w:szCs w:val="18"/>
          <w14:ligatures w14:val="none"/>
        </w:rPr>
      </w:pPr>
      <w:r w:rsidRPr="00C26E8B">
        <w:rPr>
          <w:rFonts w:ascii="Open Sans" w:eastAsia="Calibri" w:hAnsi="Open Sans" w:cs="Open Sans"/>
          <w:iCs/>
          <w:kern w:val="0"/>
          <w:sz w:val="18"/>
          <w:szCs w:val="18"/>
          <w14:ligatures w14:val="none"/>
        </w:rPr>
        <w:t xml:space="preserve">Montaż modemów </w:t>
      </w:r>
      <w:proofErr w:type="spellStart"/>
      <w:r w:rsidRPr="00C26E8B">
        <w:rPr>
          <w:rFonts w:ascii="Open Sans" w:eastAsia="Calibri" w:hAnsi="Open Sans" w:cs="Open Sans"/>
          <w:iCs/>
          <w:kern w:val="0"/>
          <w:sz w:val="18"/>
          <w:szCs w:val="18"/>
          <w14:ligatures w14:val="none"/>
        </w:rPr>
        <w:t>Westermo</w:t>
      </w:r>
      <w:proofErr w:type="spellEnd"/>
      <w:r w:rsidRPr="00C26E8B">
        <w:rPr>
          <w:rFonts w:ascii="Open Sans" w:eastAsia="Calibri" w:hAnsi="Open Sans" w:cs="Open Sans"/>
          <w:iCs/>
          <w:kern w:val="0"/>
          <w:sz w:val="18"/>
          <w:szCs w:val="18"/>
          <w14:ligatures w14:val="none"/>
        </w:rPr>
        <w:t xml:space="preserve"> DDW-142/232 w lokalizacjach i ilości wskazanej w pkt. 1.1.1.</w:t>
      </w:r>
    </w:p>
    <w:p w14:paraId="7EE2C1D5" w14:textId="77777777" w:rsidR="00C26E8B" w:rsidRPr="00C26E8B" w:rsidRDefault="00C26E8B" w:rsidP="00C26E8B">
      <w:pPr>
        <w:numPr>
          <w:ilvl w:val="2"/>
          <w:numId w:val="7"/>
        </w:numPr>
        <w:tabs>
          <w:tab w:val="num" w:pos="1560"/>
        </w:tabs>
        <w:spacing w:before="20" w:after="20" w:line="276" w:lineRule="auto"/>
        <w:ind w:left="1560" w:hanging="709"/>
        <w:jc w:val="both"/>
        <w:outlineLvl w:val="0"/>
        <w:rPr>
          <w:rFonts w:ascii="Open Sans" w:eastAsia="Calibri" w:hAnsi="Open Sans" w:cs="Open Sans"/>
          <w:iCs/>
          <w:kern w:val="0"/>
          <w:sz w:val="18"/>
          <w:szCs w:val="18"/>
          <w14:ligatures w14:val="none"/>
        </w:rPr>
      </w:pPr>
      <w:r w:rsidRPr="00C26E8B">
        <w:rPr>
          <w:rFonts w:ascii="Open Sans" w:eastAsia="Calibri" w:hAnsi="Open Sans" w:cs="Open Sans"/>
          <w:iCs/>
          <w:kern w:val="0"/>
          <w:sz w:val="18"/>
          <w:szCs w:val="18"/>
          <w14:ligatures w14:val="none"/>
        </w:rPr>
        <w:t>Konfiguracja modemów z pkt. 1.1.2 (m.in. konfiguracja VLAN, protokołów redundancji, itd.).</w:t>
      </w:r>
    </w:p>
    <w:p w14:paraId="5C33074E" w14:textId="77777777" w:rsidR="00C26E8B" w:rsidRPr="00C26E8B" w:rsidRDefault="00C26E8B" w:rsidP="00C26E8B">
      <w:pPr>
        <w:numPr>
          <w:ilvl w:val="2"/>
          <w:numId w:val="7"/>
        </w:numPr>
        <w:tabs>
          <w:tab w:val="num" w:pos="1560"/>
        </w:tabs>
        <w:spacing w:before="20" w:after="20" w:line="276" w:lineRule="auto"/>
        <w:ind w:left="1560" w:hanging="709"/>
        <w:jc w:val="both"/>
        <w:outlineLvl w:val="0"/>
        <w:rPr>
          <w:rFonts w:ascii="Open Sans" w:eastAsia="Calibri" w:hAnsi="Open Sans" w:cs="Open Sans"/>
          <w:iCs/>
          <w:kern w:val="0"/>
          <w:sz w:val="18"/>
          <w:szCs w:val="18"/>
          <w14:ligatures w14:val="none"/>
        </w:rPr>
      </w:pPr>
      <w:r w:rsidRPr="00C26E8B">
        <w:rPr>
          <w:rFonts w:ascii="Open Sans" w:eastAsia="Calibri" w:hAnsi="Open Sans" w:cs="Open Sans"/>
          <w:iCs/>
          <w:kern w:val="0"/>
          <w:sz w:val="18"/>
          <w:szCs w:val="18"/>
          <w14:ligatures w14:val="none"/>
        </w:rPr>
        <w:t xml:space="preserve">Rekonfiguracja sterowników SO55 w lokalizacjach z pkt. 1.1.1 w celu uruchomienia drogi podstawowej poprzez Ethernet oraz drogi rezerwowej łączem RS-232 do komunikacji </w:t>
      </w:r>
      <w:r w:rsidRPr="00C26E8B">
        <w:rPr>
          <w:rFonts w:ascii="Open Sans" w:eastAsia="Calibri" w:hAnsi="Open Sans" w:cs="Open Sans"/>
          <w:iCs/>
          <w:kern w:val="0"/>
          <w:sz w:val="18"/>
          <w:szCs w:val="18"/>
          <w14:ligatures w14:val="none"/>
        </w:rPr>
        <w:br/>
        <w:t>z rozdzielniami z pkt. 1.1.5. Szczegóły konfiguracji należy skonsultować z dozorem oddziału A-1.</w:t>
      </w:r>
    </w:p>
    <w:p w14:paraId="2CAC3027" w14:textId="77777777" w:rsidR="00C26E8B" w:rsidRPr="00C26E8B" w:rsidRDefault="00C26E8B" w:rsidP="00C26E8B">
      <w:pPr>
        <w:numPr>
          <w:ilvl w:val="2"/>
          <w:numId w:val="7"/>
        </w:numPr>
        <w:tabs>
          <w:tab w:val="num" w:pos="1560"/>
        </w:tabs>
        <w:spacing w:before="20" w:after="20" w:line="276" w:lineRule="auto"/>
        <w:ind w:left="1560" w:hanging="709"/>
        <w:jc w:val="both"/>
        <w:outlineLvl w:val="0"/>
        <w:rPr>
          <w:rFonts w:ascii="Open Sans" w:eastAsia="Calibri" w:hAnsi="Open Sans" w:cs="Open Sans"/>
          <w:iCs/>
          <w:caps/>
          <w:color w:val="000000"/>
          <w:kern w:val="0"/>
          <w:sz w:val="18"/>
          <w:szCs w:val="18"/>
          <w14:ligatures w14:val="none"/>
        </w:rPr>
      </w:pPr>
      <w:r w:rsidRPr="00C26E8B">
        <w:rPr>
          <w:rFonts w:ascii="Open Sans" w:eastAsia="Calibri" w:hAnsi="Open Sans" w:cs="Open Sans"/>
          <w:iCs/>
          <w:color w:val="000000"/>
          <w:kern w:val="0"/>
          <w:sz w:val="18"/>
          <w:szCs w:val="18"/>
          <w14:ligatures w14:val="none"/>
        </w:rPr>
        <w:t xml:space="preserve">Montaż </w:t>
      </w:r>
      <w:r w:rsidRPr="00C26E8B">
        <w:rPr>
          <w:rFonts w:ascii="Open Sans" w:eastAsia="Calibri" w:hAnsi="Open Sans" w:cs="Open Sans"/>
          <w:iCs/>
          <w:kern w:val="0"/>
          <w:sz w:val="18"/>
          <w:szCs w:val="18"/>
          <w14:ligatures w14:val="none"/>
        </w:rPr>
        <w:t>modemów</w:t>
      </w:r>
      <w:r w:rsidRPr="00C26E8B">
        <w:rPr>
          <w:rFonts w:ascii="Open Sans" w:eastAsia="Calibri" w:hAnsi="Open Sans" w:cs="Open Sans"/>
          <w:iCs/>
          <w:color w:val="000000"/>
          <w:kern w:val="0"/>
          <w:sz w:val="18"/>
          <w:szCs w:val="18"/>
          <w14:ligatures w14:val="none"/>
        </w:rPr>
        <w:t xml:space="preserve"> </w:t>
      </w:r>
      <w:proofErr w:type="spellStart"/>
      <w:r w:rsidRPr="00C26E8B">
        <w:rPr>
          <w:rFonts w:ascii="Open Sans" w:eastAsia="Calibri" w:hAnsi="Open Sans" w:cs="Open Sans"/>
          <w:iCs/>
          <w:color w:val="000000"/>
          <w:kern w:val="0"/>
          <w:sz w:val="18"/>
          <w:szCs w:val="18"/>
          <w14:ligatures w14:val="none"/>
        </w:rPr>
        <w:t>Westermo</w:t>
      </w:r>
      <w:proofErr w:type="spellEnd"/>
      <w:r w:rsidRPr="00C26E8B">
        <w:rPr>
          <w:rFonts w:ascii="Open Sans" w:eastAsia="Calibri" w:hAnsi="Open Sans" w:cs="Open Sans"/>
          <w:iCs/>
          <w:color w:val="000000"/>
          <w:kern w:val="0"/>
          <w:sz w:val="18"/>
          <w:szCs w:val="18"/>
          <w14:ligatures w14:val="none"/>
        </w:rPr>
        <w:t xml:space="preserve"> DDW-142/232 w następujących lokalizacjach:</w:t>
      </w:r>
    </w:p>
    <w:p w14:paraId="64C00276" w14:textId="77777777" w:rsidR="00C26E8B" w:rsidRPr="00C26E8B" w:rsidRDefault="00C26E8B" w:rsidP="00C26E8B">
      <w:pPr>
        <w:numPr>
          <w:ilvl w:val="0"/>
          <w:numId w:val="9"/>
        </w:numPr>
        <w:spacing w:before="20" w:after="20" w:line="276" w:lineRule="auto"/>
        <w:ind w:left="1276" w:hanging="425"/>
        <w:jc w:val="both"/>
        <w:rPr>
          <w:rFonts w:ascii="Open Sans" w:eastAsia="Calibri" w:hAnsi="Open Sans" w:cs="Open Sans"/>
          <w:kern w:val="0"/>
          <w:sz w:val="18"/>
          <w:szCs w:val="18"/>
          <w14:ligatures w14:val="none"/>
        </w:rPr>
      </w:pPr>
      <w:r w:rsidRPr="00C26E8B">
        <w:rPr>
          <w:rFonts w:ascii="Open Sans" w:eastAsia="Calibri" w:hAnsi="Open Sans" w:cs="Open Sans"/>
          <w:kern w:val="0"/>
          <w:sz w:val="18"/>
          <w:szCs w:val="18"/>
          <w14:ligatures w14:val="none"/>
        </w:rPr>
        <w:t>Rozdzielnia Rd-23.2,</w:t>
      </w:r>
    </w:p>
    <w:p w14:paraId="352B4ED8" w14:textId="77777777" w:rsidR="00C26E8B" w:rsidRPr="00C26E8B" w:rsidRDefault="00C26E8B" w:rsidP="00C26E8B">
      <w:pPr>
        <w:numPr>
          <w:ilvl w:val="0"/>
          <w:numId w:val="9"/>
        </w:numPr>
        <w:spacing w:before="20" w:after="20" w:line="276" w:lineRule="auto"/>
        <w:ind w:left="1276" w:hanging="425"/>
        <w:jc w:val="both"/>
        <w:rPr>
          <w:rFonts w:ascii="Open Sans" w:eastAsia="Calibri" w:hAnsi="Open Sans" w:cs="Open Sans"/>
          <w:kern w:val="0"/>
          <w:sz w:val="18"/>
          <w:szCs w:val="18"/>
          <w14:ligatures w14:val="none"/>
        </w:rPr>
      </w:pPr>
      <w:r w:rsidRPr="00C26E8B">
        <w:rPr>
          <w:rFonts w:ascii="Open Sans" w:eastAsia="Calibri" w:hAnsi="Open Sans" w:cs="Open Sans"/>
          <w:kern w:val="0"/>
          <w:sz w:val="18"/>
          <w:szCs w:val="18"/>
          <w14:ligatures w14:val="none"/>
        </w:rPr>
        <w:t>Rozdzielnia Rd-29.2,</w:t>
      </w:r>
    </w:p>
    <w:p w14:paraId="597C9679" w14:textId="77777777" w:rsidR="00C26E8B" w:rsidRPr="00C26E8B" w:rsidRDefault="00C26E8B" w:rsidP="00C26E8B">
      <w:pPr>
        <w:numPr>
          <w:ilvl w:val="0"/>
          <w:numId w:val="9"/>
        </w:numPr>
        <w:spacing w:before="20" w:after="20" w:line="276" w:lineRule="auto"/>
        <w:ind w:left="1276" w:hanging="425"/>
        <w:jc w:val="both"/>
        <w:rPr>
          <w:rFonts w:ascii="Open Sans" w:eastAsia="Calibri" w:hAnsi="Open Sans" w:cs="Open Sans"/>
          <w:kern w:val="0"/>
          <w:sz w:val="18"/>
          <w:szCs w:val="18"/>
          <w14:ligatures w14:val="none"/>
        </w:rPr>
      </w:pPr>
      <w:r w:rsidRPr="00C26E8B">
        <w:rPr>
          <w:rFonts w:ascii="Open Sans" w:eastAsia="Calibri" w:hAnsi="Open Sans" w:cs="Open Sans"/>
          <w:kern w:val="0"/>
          <w:sz w:val="18"/>
          <w:szCs w:val="18"/>
          <w14:ligatures w14:val="none"/>
        </w:rPr>
        <w:t>Rozdzielnia Rd-42.2,</w:t>
      </w:r>
    </w:p>
    <w:p w14:paraId="1BA59047" w14:textId="77777777" w:rsidR="00C26E8B" w:rsidRPr="00C26E8B" w:rsidRDefault="00C26E8B" w:rsidP="00C26E8B">
      <w:pPr>
        <w:numPr>
          <w:ilvl w:val="0"/>
          <w:numId w:val="9"/>
        </w:numPr>
        <w:spacing w:before="20" w:after="20" w:line="276" w:lineRule="auto"/>
        <w:ind w:left="1276" w:hanging="425"/>
        <w:jc w:val="both"/>
        <w:rPr>
          <w:rFonts w:ascii="Open Sans" w:eastAsia="Calibri" w:hAnsi="Open Sans" w:cs="Open Sans"/>
          <w:kern w:val="0"/>
          <w:sz w:val="18"/>
          <w:szCs w:val="18"/>
          <w14:ligatures w14:val="none"/>
        </w:rPr>
      </w:pPr>
      <w:r w:rsidRPr="00C26E8B">
        <w:rPr>
          <w:rFonts w:ascii="Open Sans" w:eastAsia="Calibri" w:hAnsi="Open Sans" w:cs="Open Sans"/>
          <w:kern w:val="0"/>
          <w:sz w:val="18"/>
          <w:szCs w:val="18"/>
          <w14:ligatures w14:val="none"/>
        </w:rPr>
        <w:t>Rozdzielnia Rd-37.2,</w:t>
      </w:r>
    </w:p>
    <w:p w14:paraId="399CB1FC" w14:textId="77777777" w:rsidR="00C26E8B" w:rsidRPr="00C26E8B" w:rsidRDefault="00C26E8B" w:rsidP="00C26E8B">
      <w:pPr>
        <w:numPr>
          <w:ilvl w:val="0"/>
          <w:numId w:val="9"/>
        </w:numPr>
        <w:spacing w:before="20" w:after="20" w:line="276" w:lineRule="auto"/>
        <w:ind w:left="1276" w:hanging="425"/>
        <w:jc w:val="both"/>
        <w:rPr>
          <w:rFonts w:ascii="Open Sans" w:eastAsia="Calibri" w:hAnsi="Open Sans" w:cs="Open Sans"/>
          <w:kern w:val="0"/>
          <w:sz w:val="18"/>
          <w:szCs w:val="18"/>
          <w14:ligatures w14:val="none"/>
        </w:rPr>
      </w:pPr>
      <w:r w:rsidRPr="00C26E8B">
        <w:rPr>
          <w:rFonts w:ascii="Open Sans" w:eastAsia="Calibri" w:hAnsi="Open Sans" w:cs="Open Sans"/>
          <w:kern w:val="0"/>
          <w:sz w:val="18"/>
          <w:szCs w:val="18"/>
          <w14:ligatures w14:val="none"/>
        </w:rPr>
        <w:lastRenderedPageBreak/>
        <w:t>Rozdzielnia Rd-13.2.</w:t>
      </w:r>
    </w:p>
    <w:p w14:paraId="4B64E13F" w14:textId="77777777" w:rsidR="00C26E8B" w:rsidRPr="00C26E8B" w:rsidRDefault="00C26E8B" w:rsidP="00C26E8B">
      <w:pPr>
        <w:numPr>
          <w:ilvl w:val="2"/>
          <w:numId w:val="7"/>
        </w:numPr>
        <w:tabs>
          <w:tab w:val="num" w:pos="1560"/>
        </w:tabs>
        <w:spacing w:before="20" w:after="20" w:line="276" w:lineRule="auto"/>
        <w:ind w:left="1560" w:hanging="709"/>
        <w:jc w:val="both"/>
        <w:outlineLvl w:val="0"/>
        <w:rPr>
          <w:rFonts w:ascii="Open Sans" w:eastAsia="Calibri" w:hAnsi="Open Sans" w:cs="Open Sans"/>
          <w:iCs/>
          <w:caps/>
          <w:color w:val="000000"/>
          <w:kern w:val="0"/>
          <w:sz w:val="18"/>
          <w:szCs w:val="18"/>
          <w14:ligatures w14:val="none"/>
        </w:rPr>
      </w:pPr>
      <w:r w:rsidRPr="00C26E8B">
        <w:rPr>
          <w:rFonts w:ascii="Open Sans" w:eastAsia="Calibri" w:hAnsi="Open Sans" w:cs="Open Sans"/>
          <w:iCs/>
          <w:kern w:val="0"/>
          <w:sz w:val="18"/>
          <w:szCs w:val="18"/>
          <w14:ligatures w14:val="none"/>
        </w:rPr>
        <w:t>Konfiguracja</w:t>
      </w:r>
      <w:r w:rsidRPr="00C26E8B">
        <w:rPr>
          <w:rFonts w:ascii="Open Sans" w:eastAsia="Calibri" w:hAnsi="Open Sans" w:cs="Open Sans"/>
          <w:iCs/>
          <w:color w:val="000000"/>
          <w:kern w:val="0"/>
          <w:sz w:val="18"/>
          <w:szCs w:val="18"/>
          <w14:ligatures w14:val="none"/>
        </w:rPr>
        <w:t xml:space="preserve"> modemów z pkt. 1.1.5 (m.in. konfiguracja VLAN, protokołów redundancji, itd.).</w:t>
      </w:r>
    </w:p>
    <w:p w14:paraId="7821F969" w14:textId="77777777" w:rsidR="00C26E8B" w:rsidRPr="00C26E8B" w:rsidRDefault="00C26E8B" w:rsidP="00C26E8B">
      <w:pPr>
        <w:numPr>
          <w:ilvl w:val="2"/>
          <w:numId w:val="7"/>
        </w:numPr>
        <w:tabs>
          <w:tab w:val="num" w:pos="1560"/>
        </w:tabs>
        <w:spacing w:before="20" w:after="20" w:line="276" w:lineRule="auto"/>
        <w:ind w:left="1560" w:hanging="709"/>
        <w:jc w:val="both"/>
        <w:outlineLvl w:val="0"/>
        <w:rPr>
          <w:rFonts w:ascii="Open Sans" w:eastAsia="Calibri" w:hAnsi="Open Sans" w:cs="Open Sans"/>
          <w:iCs/>
          <w:color w:val="000000"/>
          <w:kern w:val="0"/>
          <w:sz w:val="18"/>
          <w:szCs w:val="18"/>
          <w14:ligatures w14:val="none"/>
        </w:rPr>
      </w:pPr>
      <w:r w:rsidRPr="00C26E8B">
        <w:rPr>
          <w:rFonts w:ascii="Open Sans" w:eastAsia="Calibri" w:hAnsi="Open Sans" w:cs="Open Sans"/>
          <w:iCs/>
          <w:color w:val="000000"/>
          <w:kern w:val="0"/>
          <w:sz w:val="18"/>
          <w:szCs w:val="18"/>
          <w14:ligatures w14:val="none"/>
        </w:rPr>
        <w:t>Rekonfiguracja sterowników polowych w lokalizacjach z pkt. 1.1.5 w celu uruchomienia drogi podstawowej poprzez Ethernet oraz drogi rezerwowej łączem RS-232. Szczegóły konfiguracji należy skonsultować z dozorem oddziału A-1.</w:t>
      </w:r>
    </w:p>
    <w:p w14:paraId="4A6A34F1" w14:textId="77777777" w:rsidR="00C26E8B" w:rsidRPr="00C26E8B" w:rsidRDefault="00C26E8B" w:rsidP="00C26E8B">
      <w:pPr>
        <w:numPr>
          <w:ilvl w:val="2"/>
          <w:numId w:val="7"/>
        </w:numPr>
        <w:tabs>
          <w:tab w:val="num" w:pos="1560"/>
        </w:tabs>
        <w:spacing w:before="20" w:after="20" w:line="276" w:lineRule="auto"/>
        <w:ind w:left="1560" w:hanging="709"/>
        <w:jc w:val="both"/>
        <w:outlineLvl w:val="0"/>
        <w:rPr>
          <w:rFonts w:ascii="Open Sans" w:eastAsia="Calibri" w:hAnsi="Open Sans" w:cs="Open Sans"/>
          <w:iCs/>
          <w:color w:val="000000"/>
          <w:kern w:val="0"/>
          <w:sz w:val="18"/>
          <w:szCs w:val="18"/>
          <w14:ligatures w14:val="none"/>
        </w:rPr>
      </w:pPr>
      <w:r w:rsidRPr="00C26E8B">
        <w:rPr>
          <w:rFonts w:ascii="Open Sans" w:eastAsia="Calibri" w:hAnsi="Open Sans" w:cs="Open Sans"/>
          <w:iCs/>
          <w:color w:val="000000"/>
          <w:kern w:val="0"/>
          <w:sz w:val="18"/>
          <w:szCs w:val="18"/>
          <w14:ligatures w14:val="none"/>
        </w:rPr>
        <w:t>Wszelkie prace należy wykonywać bez zakłócania ruchu i w porozumieniu z dyspozytorem ED oraz dozorem oddziału A-1.</w:t>
      </w:r>
    </w:p>
    <w:p w14:paraId="677DEEDE" w14:textId="77777777" w:rsidR="00C26E8B" w:rsidRPr="00C26E8B" w:rsidRDefault="00C26E8B" w:rsidP="00C26E8B">
      <w:pPr>
        <w:spacing w:after="120" w:line="276" w:lineRule="auto"/>
        <w:ind w:firstLine="709"/>
        <w:jc w:val="both"/>
        <w:rPr>
          <w:rFonts w:ascii="Open Sans" w:eastAsia="Calibri" w:hAnsi="Open Sans" w:cs="Open Sans"/>
          <w:iCs/>
          <w:caps/>
          <w:color w:val="000000"/>
          <w:kern w:val="0"/>
          <w:sz w:val="18"/>
          <w:szCs w:val="18"/>
          <w14:ligatures w14:val="none"/>
        </w:rPr>
      </w:pPr>
      <w:r w:rsidRPr="00C26E8B">
        <w:rPr>
          <w:rFonts w:ascii="Open Sans" w:eastAsia="Calibri" w:hAnsi="Open Sans" w:cs="Open Sans"/>
          <w:iCs/>
          <w:color w:val="000000"/>
          <w:kern w:val="0"/>
          <w:sz w:val="18"/>
          <w:szCs w:val="18"/>
          <w14:ligatures w14:val="none"/>
        </w:rPr>
        <w:t>Szacunkowe zestawienie podstawowych materiałów:</w:t>
      </w: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463"/>
        <w:gridCol w:w="4550"/>
        <w:gridCol w:w="1396"/>
        <w:gridCol w:w="1944"/>
      </w:tblGrid>
      <w:tr w:rsidR="00C26E8B" w:rsidRPr="00C26E8B" w14:paraId="23D17442" w14:textId="77777777" w:rsidTr="00C26E8B">
        <w:tc>
          <w:tcPr>
            <w:tcW w:w="465" w:type="dxa"/>
            <w:shd w:val="clear" w:color="auto" w:fill="F2F2F2"/>
            <w:vAlign w:val="center"/>
          </w:tcPr>
          <w:p w14:paraId="6541BB60" w14:textId="77777777" w:rsidR="00C26E8B" w:rsidRPr="00C26E8B" w:rsidRDefault="00C26E8B" w:rsidP="00C26E8B">
            <w:pPr>
              <w:spacing w:line="276" w:lineRule="auto"/>
              <w:jc w:val="center"/>
              <w:rPr>
                <w:rFonts w:ascii="Open Sans" w:eastAsia="Calibri" w:hAnsi="Open Sans" w:cs="Open Sans"/>
                <w:iCs/>
                <w:caps/>
                <w:color w:val="000000"/>
                <w:sz w:val="16"/>
                <w:szCs w:val="16"/>
              </w:rPr>
            </w:pPr>
            <w:r w:rsidRPr="00C26E8B">
              <w:rPr>
                <w:rFonts w:ascii="Open Sans" w:eastAsia="Calibri" w:hAnsi="Open Sans" w:cs="Open Sans"/>
                <w:i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4999" w:type="dxa"/>
            <w:shd w:val="clear" w:color="auto" w:fill="F2F2F2"/>
            <w:vAlign w:val="center"/>
          </w:tcPr>
          <w:p w14:paraId="25BE2DF7" w14:textId="77777777" w:rsidR="00C26E8B" w:rsidRPr="00C26E8B" w:rsidRDefault="00C26E8B" w:rsidP="00C26E8B">
            <w:pPr>
              <w:spacing w:line="276" w:lineRule="auto"/>
              <w:jc w:val="center"/>
              <w:rPr>
                <w:rFonts w:ascii="Open Sans" w:eastAsia="Calibri" w:hAnsi="Open Sans" w:cs="Open Sans"/>
                <w:iCs/>
                <w:caps/>
                <w:color w:val="000000"/>
                <w:sz w:val="16"/>
                <w:szCs w:val="16"/>
              </w:rPr>
            </w:pPr>
            <w:r w:rsidRPr="00C26E8B">
              <w:rPr>
                <w:rFonts w:ascii="Open Sans" w:eastAsia="Calibri" w:hAnsi="Open Sans" w:cs="Open Sans"/>
                <w:iCs/>
                <w:color w:val="000000"/>
                <w:sz w:val="16"/>
                <w:szCs w:val="16"/>
              </w:rPr>
              <w:t>Opis materiału</w:t>
            </w:r>
          </w:p>
        </w:tc>
        <w:tc>
          <w:tcPr>
            <w:tcW w:w="1409" w:type="dxa"/>
            <w:shd w:val="clear" w:color="auto" w:fill="F2F2F2"/>
            <w:vAlign w:val="center"/>
          </w:tcPr>
          <w:p w14:paraId="0BF61947" w14:textId="77777777" w:rsidR="00C26E8B" w:rsidRPr="00C26E8B" w:rsidRDefault="00C26E8B" w:rsidP="00C26E8B">
            <w:pPr>
              <w:spacing w:line="276" w:lineRule="auto"/>
              <w:jc w:val="center"/>
              <w:rPr>
                <w:rFonts w:ascii="Open Sans" w:eastAsia="Calibri" w:hAnsi="Open Sans" w:cs="Open Sans"/>
                <w:iCs/>
                <w:caps/>
                <w:color w:val="000000"/>
                <w:sz w:val="16"/>
                <w:szCs w:val="16"/>
              </w:rPr>
            </w:pPr>
            <w:r w:rsidRPr="00C26E8B">
              <w:rPr>
                <w:rFonts w:ascii="Open Sans" w:eastAsia="Calibri" w:hAnsi="Open Sans" w:cs="Open Sans"/>
                <w:i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2046" w:type="dxa"/>
            <w:shd w:val="clear" w:color="auto" w:fill="F2F2F2"/>
            <w:vAlign w:val="center"/>
          </w:tcPr>
          <w:p w14:paraId="7B346346" w14:textId="77777777" w:rsidR="00C26E8B" w:rsidRPr="00C26E8B" w:rsidRDefault="00C26E8B" w:rsidP="00C26E8B">
            <w:pPr>
              <w:keepNext/>
              <w:keepLines/>
              <w:spacing w:line="276" w:lineRule="auto"/>
              <w:jc w:val="center"/>
              <w:outlineLvl w:val="1"/>
              <w:rPr>
                <w:rFonts w:ascii="Open Sans" w:hAnsi="Open Sans" w:cs="Open Sans"/>
                <w:b/>
                <w:bCs/>
                <w:color w:val="000000"/>
                <w:sz w:val="16"/>
                <w:szCs w:val="16"/>
              </w:rPr>
            </w:pPr>
            <w:bookmarkStart w:id="21" w:name="_Toc156472565"/>
            <w:r w:rsidRPr="00C26E8B">
              <w:rPr>
                <w:rFonts w:ascii="Open Sans" w:hAnsi="Open Sans" w:cs="Open Sans"/>
                <w:b/>
                <w:bCs/>
                <w:color w:val="000000"/>
                <w:sz w:val="16"/>
                <w:szCs w:val="16"/>
              </w:rPr>
              <w:t>Pozycja</w:t>
            </w:r>
            <w:r w:rsidRPr="00C26E8B">
              <w:rPr>
                <w:rFonts w:ascii="Open Sans" w:hAnsi="Open Sans" w:cs="Open Sans"/>
                <w:b/>
                <w:bCs/>
                <w:color w:val="000000"/>
                <w:sz w:val="16"/>
                <w:szCs w:val="16"/>
              </w:rPr>
              <w:br/>
              <w:t>w specyfikacji urządzeń</w:t>
            </w:r>
            <w:bookmarkEnd w:id="21"/>
          </w:p>
        </w:tc>
      </w:tr>
      <w:tr w:rsidR="00C26E8B" w:rsidRPr="00C26E8B" w14:paraId="634A472F" w14:textId="77777777" w:rsidTr="00CF515D">
        <w:tc>
          <w:tcPr>
            <w:tcW w:w="465" w:type="dxa"/>
            <w:vAlign w:val="center"/>
          </w:tcPr>
          <w:p w14:paraId="3565DD52" w14:textId="77777777" w:rsidR="00C26E8B" w:rsidRPr="00C26E8B" w:rsidRDefault="00C26E8B" w:rsidP="00C26E8B">
            <w:pPr>
              <w:spacing w:line="276" w:lineRule="auto"/>
              <w:jc w:val="center"/>
              <w:rPr>
                <w:rFonts w:ascii="Open Sans" w:eastAsia="Calibri" w:hAnsi="Open Sans" w:cs="Open Sans"/>
                <w:iCs/>
                <w:caps/>
                <w:color w:val="000000"/>
                <w:sz w:val="16"/>
                <w:szCs w:val="16"/>
              </w:rPr>
            </w:pPr>
            <w:r w:rsidRPr="00C26E8B">
              <w:rPr>
                <w:rFonts w:ascii="Open Sans" w:eastAsia="Calibri" w:hAnsi="Open Sans" w:cs="Open Sans"/>
                <w:i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4999" w:type="dxa"/>
          </w:tcPr>
          <w:p w14:paraId="1FE8685C" w14:textId="77777777" w:rsidR="00C26E8B" w:rsidRPr="00C26E8B" w:rsidRDefault="00C26E8B" w:rsidP="00C26E8B">
            <w:pPr>
              <w:spacing w:line="276" w:lineRule="auto"/>
              <w:rPr>
                <w:rFonts w:ascii="Open Sans" w:eastAsia="Calibri" w:hAnsi="Open Sans" w:cs="Open Sans"/>
                <w:iCs/>
                <w:caps/>
                <w:color w:val="000000"/>
                <w:sz w:val="16"/>
                <w:szCs w:val="16"/>
              </w:rPr>
            </w:pPr>
            <w:r w:rsidRPr="00C26E8B">
              <w:rPr>
                <w:rFonts w:ascii="Open Sans" w:eastAsia="Calibri" w:hAnsi="Open Sans" w:cs="Open Sans"/>
                <w:iCs/>
                <w:color w:val="000000"/>
                <w:sz w:val="16"/>
                <w:szCs w:val="16"/>
              </w:rPr>
              <w:t xml:space="preserve">Modem </w:t>
            </w:r>
            <w:proofErr w:type="spellStart"/>
            <w:r w:rsidRPr="00C26E8B">
              <w:rPr>
                <w:rFonts w:ascii="Open Sans" w:eastAsia="Calibri" w:hAnsi="Open Sans" w:cs="Open Sans"/>
                <w:iCs/>
                <w:color w:val="000000"/>
                <w:sz w:val="16"/>
                <w:szCs w:val="16"/>
              </w:rPr>
              <w:t>Westermo</w:t>
            </w:r>
            <w:proofErr w:type="spellEnd"/>
            <w:r w:rsidRPr="00C26E8B">
              <w:rPr>
                <w:rFonts w:ascii="Open Sans" w:eastAsia="Calibri" w:hAnsi="Open Sans" w:cs="Open Sans"/>
                <w:iCs/>
                <w:color w:val="000000"/>
                <w:sz w:val="16"/>
                <w:szCs w:val="16"/>
              </w:rPr>
              <w:t xml:space="preserve"> DDW-142/232</w:t>
            </w:r>
          </w:p>
        </w:tc>
        <w:tc>
          <w:tcPr>
            <w:tcW w:w="1409" w:type="dxa"/>
            <w:vAlign w:val="center"/>
          </w:tcPr>
          <w:p w14:paraId="31F85588" w14:textId="77777777" w:rsidR="00C26E8B" w:rsidRPr="00C26E8B" w:rsidRDefault="00C26E8B" w:rsidP="00C26E8B">
            <w:pPr>
              <w:spacing w:line="276" w:lineRule="auto"/>
              <w:jc w:val="center"/>
              <w:rPr>
                <w:rFonts w:ascii="Open Sans" w:eastAsia="Calibri" w:hAnsi="Open Sans" w:cs="Open Sans"/>
                <w:iCs/>
                <w:caps/>
                <w:color w:val="000000"/>
                <w:sz w:val="16"/>
                <w:szCs w:val="16"/>
              </w:rPr>
            </w:pPr>
            <w:r w:rsidRPr="00C26E8B">
              <w:rPr>
                <w:rFonts w:ascii="Open Sans" w:eastAsia="Calibri" w:hAnsi="Open Sans" w:cs="Open Sans"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046" w:type="dxa"/>
            <w:vAlign w:val="center"/>
          </w:tcPr>
          <w:p w14:paraId="1EF62085" w14:textId="77777777" w:rsidR="00C26E8B" w:rsidRPr="00C26E8B" w:rsidRDefault="00C26E8B" w:rsidP="00C26E8B">
            <w:pPr>
              <w:spacing w:line="276" w:lineRule="auto"/>
              <w:jc w:val="center"/>
              <w:rPr>
                <w:rFonts w:ascii="Open Sans" w:eastAsia="Calibri" w:hAnsi="Open Sans" w:cs="Open Sans"/>
                <w:iCs/>
                <w:caps/>
                <w:color w:val="000000"/>
                <w:sz w:val="16"/>
                <w:szCs w:val="16"/>
              </w:rPr>
            </w:pPr>
            <w:r w:rsidRPr="00C26E8B">
              <w:rPr>
                <w:rFonts w:ascii="Open Sans" w:eastAsia="Calibri" w:hAnsi="Open Sans" w:cs="Open Sans"/>
                <w:iCs/>
                <w:color w:val="000000"/>
                <w:sz w:val="16"/>
                <w:szCs w:val="16"/>
              </w:rPr>
              <w:t>1</w:t>
            </w:r>
          </w:p>
        </w:tc>
      </w:tr>
      <w:tr w:rsidR="00C26E8B" w:rsidRPr="00C26E8B" w14:paraId="7128C346" w14:textId="77777777" w:rsidTr="00CF515D">
        <w:tc>
          <w:tcPr>
            <w:tcW w:w="465" w:type="dxa"/>
            <w:vAlign w:val="center"/>
          </w:tcPr>
          <w:p w14:paraId="3399D11C" w14:textId="77777777" w:rsidR="00C26E8B" w:rsidRPr="00C26E8B" w:rsidRDefault="00C26E8B" w:rsidP="00C26E8B">
            <w:pPr>
              <w:spacing w:line="276" w:lineRule="auto"/>
              <w:jc w:val="center"/>
              <w:rPr>
                <w:rFonts w:ascii="Open Sans" w:eastAsia="Calibri" w:hAnsi="Open Sans" w:cs="Open Sans"/>
                <w:iCs/>
                <w:caps/>
                <w:color w:val="000000"/>
                <w:sz w:val="16"/>
                <w:szCs w:val="16"/>
              </w:rPr>
            </w:pPr>
            <w:r w:rsidRPr="00C26E8B">
              <w:rPr>
                <w:rFonts w:ascii="Open Sans" w:eastAsia="Calibri" w:hAnsi="Open Sans" w:cs="Open Sans"/>
                <w:iCs/>
                <w:color w:val="000000"/>
                <w:sz w:val="16"/>
                <w:szCs w:val="16"/>
              </w:rPr>
              <w:t>2.</w:t>
            </w:r>
          </w:p>
        </w:tc>
        <w:tc>
          <w:tcPr>
            <w:tcW w:w="4999" w:type="dxa"/>
          </w:tcPr>
          <w:p w14:paraId="2EF7DC64" w14:textId="77777777" w:rsidR="00C26E8B" w:rsidRPr="00C26E8B" w:rsidRDefault="00C26E8B" w:rsidP="00C26E8B">
            <w:pPr>
              <w:spacing w:line="276" w:lineRule="auto"/>
              <w:rPr>
                <w:rFonts w:ascii="Open Sans" w:eastAsia="Calibri" w:hAnsi="Open Sans" w:cs="Open Sans"/>
                <w:iCs/>
                <w:caps/>
                <w:color w:val="000000"/>
                <w:sz w:val="16"/>
                <w:szCs w:val="16"/>
              </w:rPr>
            </w:pPr>
            <w:r w:rsidRPr="00C26E8B">
              <w:rPr>
                <w:rFonts w:ascii="Open Sans" w:eastAsia="Calibri" w:hAnsi="Open Sans" w:cs="Open Sans"/>
                <w:iCs/>
                <w:color w:val="000000"/>
                <w:sz w:val="16"/>
                <w:szCs w:val="16"/>
              </w:rPr>
              <w:t xml:space="preserve">Akcesoria i materiały dodatkowe </w:t>
            </w:r>
            <w:r w:rsidRPr="00C26E8B">
              <w:rPr>
                <w:rFonts w:ascii="Open Sans" w:eastAsia="Calibri" w:hAnsi="Open Sans" w:cs="Open Sans"/>
                <w:iCs/>
                <w:color w:val="000000"/>
                <w:sz w:val="16"/>
                <w:szCs w:val="16"/>
              </w:rPr>
              <w:br/>
              <w:t>niezbędne do realizacji zadania</w:t>
            </w:r>
          </w:p>
        </w:tc>
        <w:tc>
          <w:tcPr>
            <w:tcW w:w="1409" w:type="dxa"/>
            <w:vAlign w:val="center"/>
          </w:tcPr>
          <w:p w14:paraId="75CEAB29" w14:textId="77777777" w:rsidR="00C26E8B" w:rsidRPr="00C26E8B" w:rsidRDefault="00C26E8B" w:rsidP="00C26E8B">
            <w:pPr>
              <w:spacing w:line="276" w:lineRule="auto"/>
              <w:jc w:val="center"/>
              <w:rPr>
                <w:rFonts w:ascii="Open Sans" w:eastAsia="Calibri" w:hAnsi="Open Sans" w:cs="Open Sans"/>
                <w:iCs/>
                <w:caps/>
                <w:color w:val="000000"/>
                <w:sz w:val="16"/>
                <w:szCs w:val="16"/>
              </w:rPr>
            </w:pPr>
            <w:r w:rsidRPr="00C26E8B">
              <w:rPr>
                <w:rFonts w:ascii="Open Sans" w:eastAsia="Calibri" w:hAnsi="Open Sans" w:cs="Open Sans"/>
                <w:iCs/>
                <w:color w:val="000000"/>
                <w:sz w:val="16"/>
                <w:szCs w:val="16"/>
              </w:rPr>
              <w:t xml:space="preserve">Zgodnie </w:t>
            </w:r>
            <w:r w:rsidRPr="00C26E8B">
              <w:rPr>
                <w:rFonts w:ascii="Open Sans" w:eastAsia="Calibri" w:hAnsi="Open Sans" w:cs="Open Sans"/>
                <w:iCs/>
                <w:color w:val="000000"/>
                <w:sz w:val="16"/>
                <w:szCs w:val="16"/>
              </w:rPr>
              <w:br/>
              <w:t>z projektem wykonawczym</w:t>
            </w:r>
          </w:p>
        </w:tc>
        <w:tc>
          <w:tcPr>
            <w:tcW w:w="2046" w:type="dxa"/>
            <w:vAlign w:val="center"/>
          </w:tcPr>
          <w:p w14:paraId="14894500" w14:textId="77777777" w:rsidR="00C26E8B" w:rsidRPr="00C26E8B" w:rsidRDefault="00C26E8B" w:rsidP="00C26E8B">
            <w:pPr>
              <w:spacing w:line="276" w:lineRule="auto"/>
              <w:jc w:val="center"/>
              <w:rPr>
                <w:rFonts w:ascii="Open Sans" w:eastAsia="Calibri" w:hAnsi="Open Sans" w:cs="Open Sans"/>
                <w:iCs/>
                <w:caps/>
                <w:color w:val="000000"/>
                <w:sz w:val="16"/>
                <w:szCs w:val="16"/>
              </w:rPr>
            </w:pPr>
          </w:p>
        </w:tc>
      </w:tr>
    </w:tbl>
    <w:p w14:paraId="43D85010" w14:textId="77777777" w:rsidR="00C26E8B" w:rsidRPr="00C26E8B" w:rsidRDefault="00C26E8B" w:rsidP="00C26E8B">
      <w:pPr>
        <w:spacing w:after="120" w:line="276" w:lineRule="auto"/>
        <w:jc w:val="both"/>
        <w:rPr>
          <w:rFonts w:ascii="Open Sans" w:eastAsia="Calibri" w:hAnsi="Open Sans" w:cs="Open Sans"/>
          <w:b/>
          <w:iCs/>
          <w:caps/>
          <w:color w:val="000000"/>
          <w:kern w:val="0"/>
          <w:sz w:val="2"/>
          <w:szCs w:val="2"/>
          <w14:ligatures w14:val="none"/>
        </w:rPr>
      </w:pPr>
    </w:p>
    <w:p w14:paraId="5C844490" w14:textId="77777777" w:rsidR="00C26E8B" w:rsidRPr="00C26E8B" w:rsidRDefault="00C26E8B" w:rsidP="00C26E8B">
      <w:pPr>
        <w:numPr>
          <w:ilvl w:val="1"/>
          <w:numId w:val="7"/>
        </w:numPr>
        <w:spacing w:before="20" w:after="20" w:line="276" w:lineRule="auto"/>
        <w:ind w:left="851" w:hanging="567"/>
        <w:jc w:val="both"/>
        <w:outlineLvl w:val="0"/>
        <w:rPr>
          <w:rFonts w:ascii="Open Sans" w:eastAsia="Calibri" w:hAnsi="Open Sans" w:cs="Open Sans"/>
          <w:b/>
          <w:bCs/>
          <w:iCs/>
          <w:kern w:val="0"/>
          <w:sz w:val="18"/>
          <w:szCs w:val="18"/>
          <w14:ligatures w14:val="none"/>
        </w:rPr>
      </w:pPr>
      <w:r w:rsidRPr="00C26E8B">
        <w:rPr>
          <w:rFonts w:ascii="Open Sans" w:eastAsia="Calibri" w:hAnsi="Open Sans" w:cs="Open Sans"/>
          <w:b/>
          <w:bCs/>
          <w:iCs/>
          <w:kern w:val="0"/>
          <w:sz w:val="18"/>
          <w:szCs w:val="18"/>
          <w14:ligatures w14:val="none"/>
        </w:rPr>
        <w:t>Modernizacja stanowisk Dyspozytor 1 i Dyspozytor 2.</w:t>
      </w:r>
    </w:p>
    <w:p w14:paraId="59471E7B" w14:textId="77777777" w:rsidR="00C26E8B" w:rsidRPr="00C26E8B" w:rsidRDefault="00C26E8B" w:rsidP="00C26E8B">
      <w:pPr>
        <w:numPr>
          <w:ilvl w:val="2"/>
          <w:numId w:val="7"/>
        </w:numPr>
        <w:tabs>
          <w:tab w:val="num" w:pos="1560"/>
        </w:tabs>
        <w:spacing w:before="20" w:after="20" w:line="276" w:lineRule="auto"/>
        <w:ind w:left="1560" w:hanging="709"/>
        <w:jc w:val="both"/>
        <w:outlineLvl w:val="0"/>
        <w:rPr>
          <w:rFonts w:ascii="Open Sans" w:eastAsia="Calibri" w:hAnsi="Open Sans" w:cs="Open Sans"/>
          <w:iCs/>
          <w:color w:val="000000"/>
          <w:kern w:val="0"/>
          <w:sz w:val="18"/>
          <w:szCs w:val="18"/>
          <w14:ligatures w14:val="none"/>
        </w:rPr>
      </w:pPr>
      <w:r w:rsidRPr="00C26E8B">
        <w:rPr>
          <w:rFonts w:ascii="Open Sans" w:eastAsia="Calibri" w:hAnsi="Open Sans" w:cs="Open Sans"/>
          <w:iCs/>
          <w:color w:val="000000"/>
          <w:kern w:val="0"/>
          <w:sz w:val="18"/>
          <w:szCs w:val="18"/>
          <w14:ligatures w14:val="none"/>
        </w:rPr>
        <w:t>Wymiana wyeksploatowanych monitorów na stanowisku Dyspozytor 1 i Dyspozytor 2 – po dwa na każde stanowisko.</w:t>
      </w:r>
    </w:p>
    <w:p w14:paraId="18692A2E" w14:textId="77777777" w:rsidR="00C26E8B" w:rsidRPr="00C26E8B" w:rsidRDefault="00C26E8B" w:rsidP="00C26E8B">
      <w:pPr>
        <w:numPr>
          <w:ilvl w:val="2"/>
          <w:numId w:val="7"/>
        </w:numPr>
        <w:tabs>
          <w:tab w:val="num" w:pos="1560"/>
        </w:tabs>
        <w:spacing w:before="20" w:after="20" w:line="276" w:lineRule="auto"/>
        <w:ind w:left="1560" w:hanging="709"/>
        <w:jc w:val="both"/>
        <w:outlineLvl w:val="0"/>
        <w:rPr>
          <w:rFonts w:ascii="Open Sans" w:eastAsia="Calibri" w:hAnsi="Open Sans" w:cs="Open Sans"/>
          <w:iCs/>
          <w:color w:val="000000"/>
          <w:kern w:val="0"/>
          <w:sz w:val="18"/>
          <w:szCs w:val="18"/>
          <w14:ligatures w14:val="none"/>
        </w:rPr>
      </w:pPr>
      <w:r w:rsidRPr="00C26E8B">
        <w:rPr>
          <w:rFonts w:ascii="Open Sans" w:eastAsia="Calibri" w:hAnsi="Open Sans" w:cs="Open Sans"/>
          <w:iCs/>
          <w:color w:val="000000"/>
          <w:kern w:val="0"/>
          <w:sz w:val="18"/>
          <w:szCs w:val="18"/>
          <w14:ligatures w14:val="none"/>
        </w:rPr>
        <w:t xml:space="preserve">Modernizacja stanowiska dyspozytorskiego Dyspozytor 1 polegająca na poprawieniu ergonomii i organizacji stanowiska pracy dyspozytora poprzez wymianę elementów konstrukcyjnych. Szczegółowy zakres prac uzgodnić na etapie wykonawstwa z dozorem oddziału A-1. </w:t>
      </w:r>
    </w:p>
    <w:p w14:paraId="1583E3DB" w14:textId="77777777" w:rsidR="00C26E8B" w:rsidRPr="00C26E8B" w:rsidRDefault="00C26E8B" w:rsidP="00C26E8B">
      <w:pPr>
        <w:spacing w:after="120" w:line="276" w:lineRule="auto"/>
        <w:ind w:left="709"/>
        <w:jc w:val="both"/>
        <w:rPr>
          <w:rFonts w:ascii="Open Sans" w:eastAsia="Calibri" w:hAnsi="Open Sans" w:cs="Open Sans"/>
          <w:iCs/>
          <w:caps/>
          <w:color w:val="000000"/>
          <w:kern w:val="0"/>
          <w:sz w:val="18"/>
          <w:szCs w:val="18"/>
          <w14:ligatures w14:val="none"/>
        </w:rPr>
      </w:pPr>
      <w:r w:rsidRPr="00C26E8B">
        <w:rPr>
          <w:rFonts w:ascii="Open Sans" w:eastAsia="Calibri" w:hAnsi="Open Sans" w:cs="Open Sans"/>
          <w:iCs/>
          <w:color w:val="000000"/>
          <w:kern w:val="0"/>
          <w:sz w:val="18"/>
          <w:szCs w:val="18"/>
          <w14:ligatures w14:val="none"/>
        </w:rPr>
        <w:t>Szacunkowe zestawienie podstawowych materiałów:</w:t>
      </w: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462"/>
        <w:gridCol w:w="4564"/>
        <w:gridCol w:w="1394"/>
        <w:gridCol w:w="1933"/>
      </w:tblGrid>
      <w:tr w:rsidR="00C26E8B" w:rsidRPr="00C26E8B" w14:paraId="715CBE27" w14:textId="77777777" w:rsidTr="00C26E8B">
        <w:trPr>
          <w:trHeight w:val="227"/>
        </w:trPr>
        <w:tc>
          <w:tcPr>
            <w:tcW w:w="466" w:type="dxa"/>
            <w:shd w:val="clear" w:color="auto" w:fill="F2F2F2"/>
            <w:vAlign w:val="center"/>
          </w:tcPr>
          <w:p w14:paraId="7FC9046C" w14:textId="77777777" w:rsidR="00C26E8B" w:rsidRPr="00C26E8B" w:rsidRDefault="00C26E8B" w:rsidP="00C26E8B">
            <w:pPr>
              <w:spacing w:line="276" w:lineRule="auto"/>
              <w:jc w:val="center"/>
              <w:rPr>
                <w:rFonts w:ascii="Open Sans" w:eastAsia="Calibri" w:hAnsi="Open Sans" w:cs="Open Sans"/>
                <w:iCs/>
                <w:caps/>
                <w:color w:val="000000"/>
                <w:sz w:val="16"/>
                <w:szCs w:val="16"/>
              </w:rPr>
            </w:pPr>
            <w:r w:rsidRPr="00C26E8B">
              <w:rPr>
                <w:rFonts w:ascii="Open Sans" w:eastAsia="Calibri" w:hAnsi="Open Sans" w:cs="Open Sans"/>
                <w:i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5000" w:type="dxa"/>
            <w:shd w:val="clear" w:color="auto" w:fill="F2F2F2"/>
            <w:vAlign w:val="center"/>
          </w:tcPr>
          <w:p w14:paraId="5DBBA875" w14:textId="77777777" w:rsidR="00C26E8B" w:rsidRPr="00C26E8B" w:rsidRDefault="00C26E8B" w:rsidP="00C26E8B">
            <w:pPr>
              <w:spacing w:line="276" w:lineRule="auto"/>
              <w:jc w:val="center"/>
              <w:rPr>
                <w:rFonts w:ascii="Open Sans" w:eastAsia="Calibri" w:hAnsi="Open Sans" w:cs="Open Sans"/>
                <w:iCs/>
                <w:caps/>
                <w:color w:val="000000"/>
                <w:sz w:val="16"/>
                <w:szCs w:val="16"/>
              </w:rPr>
            </w:pPr>
            <w:r w:rsidRPr="00C26E8B">
              <w:rPr>
                <w:rFonts w:ascii="Open Sans" w:eastAsia="Calibri" w:hAnsi="Open Sans" w:cs="Open Sans"/>
                <w:iCs/>
                <w:color w:val="000000"/>
                <w:sz w:val="16"/>
                <w:szCs w:val="16"/>
              </w:rPr>
              <w:t>Opis materiału</w:t>
            </w:r>
          </w:p>
        </w:tc>
        <w:tc>
          <w:tcPr>
            <w:tcW w:w="1408" w:type="dxa"/>
            <w:shd w:val="clear" w:color="auto" w:fill="F2F2F2"/>
            <w:vAlign w:val="center"/>
          </w:tcPr>
          <w:p w14:paraId="033A68D9" w14:textId="77777777" w:rsidR="00C26E8B" w:rsidRPr="00C26E8B" w:rsidRDefault="00C26E8B" w:rsidP="00C26E8B">
            <w:pPr>
              <w:spacing w:line="276" w:lineRule="auto"/>
              <w:jc w:val="center"/>
              <w:rPr>
                <w:rFonts w:ascii="Open Sans" w:eastAsia="Calibri" w:hAnsi="Open Sans" w:cs="Open Sans"/>
                <w:iCs/>
                <w:caps/>
                <w:color w:val="000000"/>
                <w:sz w:val="16"/>
                <w:szCs w:val="16"/>
              </w:rPr>
            </w:pPr>
            <w:r w:rsidRPr="00C26E8B">
              <w:rPr>
                <w:rFonts w:ascii="Open Sans" w:eastAsia="Calibri" w:hAnsi="Open Sans" w:cs="Open Sans"/>
                <w:i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2045" w:type="dxa"/>
            <w:shd w:val="clear" w:color="auto" w:fill="F2F2F2"/>
            <w:vAlign w:val="center"/>
          </w:tcPr>
          <w:p w14:paraId="72D50639" w14:textId="77777777" w:rsidR="00C26E8B" w:rsidRPr="00C26E8B" w:rsidRDefault="00C26E8B" w:rsidP="00C26E8B">
            <w:pPr>
              <w:keepNext/>
              <w:keepLines/>
              <w:spacing w:line="276" w:lineRule="auto"/>
              <w:jc w:val="center"/>
              <w:outlineLvl w:val="1"/>
              <w:rPr>
                <w:rFonts w:ascii="Open Sans" w:hAnsi="Open Sans" w:cs="Open Sans"/>
                <w:b/>
                <w:bCs/>
                <w:color w:val="000000"/>
                <w:sz w:val="16"/>
                <w:szCs w:val="16"/>
              </w:rPr>
            </w:pPr>
            <w:bookmarkStart w:id="22" w:name="_Toc39011215"/>
            <w:bookmarkStart w:id="23" w:name="_Toc41078953"/>
            <w:bookmarkStart w:id="24" w:name="_Toc41393100"/>
            <w:bookmarkStart w:id="25" w:name="_Toc41429794"/>
            <w:bookmarkStart w:id="26" w:name="_Toc41458166"/>
            <w:bookmarkStart w:id="27" w:name="_Toc60731933"/>
            <w:bookmarkStart w:id="28" w:name="_Toc61157455"/>
            <w:bookmarkStart w:id="29" w:name="_Toc61596021"/>
            <w:bookmarkStart w:id="30" w:name="_Toc62293951"/>
            <w:bookmarkStart w:id="31" w:name="_Toc62515744"/>
            <w:bookmarkStart w:id="32" w:name="_Toc63895371"/>
            <w:bookmarkStart w:id="33" w:name="_Toc63895411"/>
            <w:bookmarkStart w:id="34" w:name="_Toc126138602"/>
            <w:bookmarkStart w:id="35" w:name="_Toc126222541"/>
            <w:bookmarkStart w:id="36" w:name="_Toc129173208"/>
            <w:bookmarkStart w:id="37" w:name="_Toc156472566"/>
            <w:r w:rsidRPr="00C26E8B">
              <w:rPr>
                <w:rFonts w:ascii="Open Sans" w:hAnsi="Open Sans" w:cs="Open Sans"/>
                <w:b/>
                <w:bCs/>
                <w:color w:val="000000"/>
                <w:sz w:val="16"/>
                <w:szCs w:val="16"/>
              </w:rPr>
              <w:t>Pozycja</w:t>
            </w:r>
            <w:r w:rsidRPr="00C26E8B">
              <w:rPr>
                <w:rFonts w:ascii="Open Sans" w:hAnsi="Open Sans" w:cs="Open Sans"/>
                <w:b/>
                <w:bCs/>
                <w:color w:val="000000"/>
                <w:sz w:val="16"/>
                <w:szCs w:val="16"/>
              </w:rPr>
              <w:br/>
              <w:t>w specyfikacji urządzeń</w:t>
            </w:r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</w:p>
        </w:tc>
      </w:tr>
      <w:tr w:rsidR="00C26E8B" w:rsidRPr="00C26E8B" w14:paraId="0186E278" w14:textId="77777777" w:rsidTr="00CF515D">
        <w:tc>
          <w:tcPr>
            <w:tcW w:w="466" w:type="dxa"/>
            <w:vAlign w:val="center"/>
          </w:tcPr>
          <w:p w14:paraId="0DF7E245" w14:textId="77777777" w:rsidR="00C26E8B" w:rsidRPr="00C26E8B" w:rsidRDefault="00C26E8B" w:rsidP="00C26E8B">
            <w:pPr>
              <w:spacing w:line="276" w:lineRule="auto"/>
              <w:jc w:val="center"/>
              <w:rPr>
                <w:rFonts w:ascii="Open Sans" w:eastAsia="Calibri" w:hAnsi="Open Sans" w:cs="Open Sans"/>
                <w:iCs/>
                <w:caps/>
                <w:color w:val="000000"/>
                <w:sz w:val="16"/>
                <w:szCs w:val="16"/>
              </w:rPr>
            </w:pPr>
            <w:r w:rsidRPr="00C26E8B">
              <w:rPr>
                <w:rFonts w:ascii="Open Sans" w:eastAsia="Calibri" w:hAnsi="Open Sans" w:cs="Open Sans"/>
                <w:i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5000" w:type="dxa"/>
          </w:tcPr>
          <w:p w14:paraId="79B02D88" w14:textId="77777777" w:rsidR="00C26E8B" w:rsidRPr="00C26E8B" w:rsidRDefault="00C26E8B" w:rsidP="00C26E8B">
            <w:pPr>
              <w:spacing w:line="276" w:lineRule="auto"/>
              <w:rPr>
                <w:rFonts w:ascii="Open Sans" w:eastAsia="Calibri" w:hAnsi="Open Sans" w:cs="Open Sans"/>
                <w:iCs/>
                <w:caps/>
                <w:color w:val="000000"/>
                <w:sz w:val="16"/>
                <w:szCs w:val="16"/>
              </w:rPr>
            </w:pPr>
            <w:r w:rsidRPr="00C26E8B">
              <w:rPr>
                <w:rFonts w:ascii="Open Sans" w:eastAsia="Calibri" w:hAnsi="Open Sans" w:cs="Open Sans"/>
                <w:iCs/>
                <w:color w:val="000000"/>
                <w:sz w:val="16"/>
                <w:szCs w:val="16"/>
              </w:rPr>
              <w:t>Monitor Stanowiska Dyspozytorskiego</w:t>
            </w:r>
          </w:p>
        </w:tc>
        <w:tc>
          <w:tcPr>
            <w:tcW w:w="1408" w:type="dxa"/>
            <w:vAlign w:val="center"/>
          </w:tcPr>
          <w:p w14:paraId="76CFAAA5" w14:textId="77777777" w:rsidR="00C26E8B" w:rsidRPr="00C26E8B" w:rsidRDefault="00C26E8B" w:rsidP="00C26E8B">
            <w:pPr>
              <w:spacing w:line="276" w:lineRule="auto"/>
              <w:jc w:val="center"/>
              <w:rPr>
                <w:rFonts w:ascii="Open Sans" w:eastAsia="Calibri" w:hAnsi="Open Sans" w:cs="Open Sans"/>
                <w:iCs/>
                <w:caps/>
                <w:color w:val="000000"/>
                <w:sz w:val="16"/>
                <w:szCs w:val="16"/>
              </w:rPr>
            </w:pPr>
            <w:r w:rsidRPr="00C26E8B">
              <w:rPr>
                <w:rFonts w:ascii="Open Sans" w:eastAsia="Calibri" w:hAnsi="Open Sans" w:cs="Open Sans"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045" w:type="dxa"/>
            <w:vAlign w:val="center"/>
          </w:tcPr>
          <w:p w14:paraId="17D2800B" w14:textId="77777777" w:rsidR="00C26E8B" w:rsidRPr="00C26E8B" w:rsidRDefault="00C26E8B" w:rsidP="00C26E8B">
            <w:pPr>
              <w:spacing w:line="276" w:lineRule="auto"/>
              <w:jc w:val="center"/>
              <w:rPr>
                <w:rFonts w:ascii="Open Sans" w:eastAsia="Calibri" w:hAnsi="Open Sans" w:cs="Open Sans"/>
                <w:iCs/>
                <w:caps/>
                <w:color w:val="000000"/>
                <w:sz w:val="16"/>
                <w:szCs w:val="16"/>
              </w:rPr>
            </w:pPr>
            <w:r w:rsidRPr="00C26E8B">
              <w:rPr>
                <w:rFonts w:ascii="Open Sans" w:eastAsia="Calibri" w:hAnsi="Open Sans" w:cs="Open Sans"/>
                <w:iCs/>
                <w:color w:val="000000"/>
                <w:sz w:val="16"/>
                <w:szCs w:val="16"/>
              </w:rPr>
              <w:t>2</w:t>
            </w:r>
          </w:p>
        </w:tc>
      </w:tr>
      <w:tr w:rsidR="00C26E8B" w:rsidRPr="00C26E8B" w14:paraId="674C9114" w14:textId="77777777" w:rsidTr="00CF515D">
        <w:tc>
          <w:tcPr>
            <w:tcW w:w="466" w:type="dxa"/>
            <w:vAlign w:val="center"/>
          </w:tcPr>
          <w:p w14:paraId="2EAAB91C" w14:textId="77777777" w:rsidR="00C26E8B" w:rsidRPr="00C26E8B" w:rsidRDefault="00C26E8B" w:rsidP="00C26E8B">
            <w:pPr>
              <w:spacing w:line="276" w:lineRule="auto"/>
              <w:jc w:val="center"/>
              <w:rPr>
                <w:rFonts w:ascii="Open Sans" w:eastAsia="Calibri" w:hAnsi="Open Sans" w:cs="Open Sans"/>
                <w:iCs/>
                <w:caps/>
                <w:color w:val="000000"/>
                <w:sz w:val="16"/>
                <w:szCs w:val="16"/>
              </w:rPr>
            </w:pPr>
            <w:r w:rsidRPr="00C26E8B">
              <w:rPr>
                <w:rFonts w:ascii="Open Sans" w:eastAsia="Calibri" w:hAnsi="Open Sans" w:cs="Open Sans"/>
                <w:iCs/>
                <w:color w:val="000000"/>
                <w:sz w:val="16"/>
                <w:szCs w:val="16"/>
              </w:rPr>
              <w:t>2.</w:t>
            </w:r>
          </w:p>
        </w:tc>
        <w:tc>
          <w:tcPr>
            <w:tcW w:w="5000" w:type="dxa"/>
          </w:tcPr>
          <w:p w14:paraId="668C44C2" w14:textId="77777777" w:rsidR="00C26E8B" w:rsidRPr="00C26E8B" w:rsidRDefault="00C26E8B" w:rsidP="00C26E8B">
            <w:pPr>
              <w:spacing w:line="276" w:lineRule="auto"/>
              <w:rPr>
                <w:rFonts w:ascii="Open Sans" w:eastAsia="Calibri" w:hAnsi="Open Sans" w:cs="Open Sans"/>
                <w:iCs/>
                <w:caps/>
                <w:color w:val="000000"/>
                <w:sz w:val="16"/>
                <w:szCs w:val="16"/>
              </w:rPr>
            </w:pPr>
            <w:r w:rsidRPr="00C26E8B">
              <w:rPr>
                <w:rFonts w:ascii="Open Sans" w:eastAsia="Calibri" w:hAnsi="Open Sans" w:cs="Open Sans"/>
                <w:iCs/>
                <w:color w:val="000000"/>
                <w:sz w:val="16"/>
                <w:szCs w:val="16"/>
              </w:rPr>
              <w:t xml:space="preserve">Akcesoria i materiały dodatkowe </w:t>
            </w:r>
            <w:r w:rsidRPr="00C26E8B">
              <w:rPr>
                <w:rFonts w:ascii="Open Sans" w:eastAsia="Calibri" w:hAnsi="Open Sans" w:cs="Open Sans"/>
                <w:iCs/>
                <w:color w:val="000000"/>
                <w:sz w:val="16"/>
                <w:szCs w:val="16"/>
              </w:rPr>
              <w:br/>
              <w:t>niezbędne do realizacji zadania</w:t>
            </w:r>
          </w:p>
        </w:tc>
        <w:tc>
          <w:tcPr>
            <w:tcW w:w="1408" w:type="dxa"/>
            <w:vAlign w:val="center"/>
          </w:tcPr>
          <w:p w14:paraId="2E36A6CC" w14:textId="77777777" w:rsidR="00C26E8B" w:rsidRPr="00C26E8B" w:rsidRDefault="00C26E8B" w:rsidP="00C26E8B">
            <w:pPr>
              <w:spacing w:line="276" w:lineRule="auto"/>
              <w:jc w:val="center"/>
              <w:rPr>
                <w:rFonts w:ascii="Open Sans" w:eastAsia="Calibri" w:hAnsi="Open Sans" w:cs="Open Sans"/>
                <w:iCs/>
                <w:caps/>
                <w:color w:val="000000"/>
                <w:sz w:val="16"/>
                <w:szCs w:val="16"/>
              </w:rPr>
            </w:pPr>
            <w:r w:rsidRPr="00C26E8B">
              <w:rPr>
                <w:rFonts w:ascii="Open Sans" w:eastAsia="Calibri" w:hAnsi="Open Sans" w:cs="Open Sans"/>
                <w:iCs/>
                <w:color w:val="000000"/>
                <w:sz w:val="16"/>
                <w:szCs w:val="16"/>
              </w:rPr>
              <w:t xml:space="preserve">Zgodnie </w:t>
            </w:r>
            <w:r w:rsidRPr="00C26E8B">
              <w:rPr>
                <w:rFonts w:ascii="Open Sans" w:eastAsia="Calibri" w:hAnsi="Open Sans" w:cs="Open Sans"/>
                <w:iCs/>
                <w:color w:val="000000"/>
                <w:sz w:val="16"/>
                <w:szCs w:val="16"/>
              </w:rPr>
              <w:br/>
              <w:t>z projektem wykonawczym</w:t>
            </w:r>
          </w:p>
        </w:tc>
        <w:tc>
          <w:tcPr>
            <w:tcW w:w="2045" w:type="dxa"/>
            <w:vAlign w:val="center"/>
          </w:tcPr>
          <w:p w14:paraId="01A9B9E1" w14:textId="77777777" w:rsidR="00C26E8B" w:rsidRPr="00C26E8B" w:rsidRDefault="00C26E8B" w:rsidP="00C26E8B">
            <w:pPr>
              <w:spacing w:line="276" w:lineRule="auto"/>
              <w:jc w:val="center"/>
              <w:rPr>
                <w:rFonts w:ascii="Open Sans" w:eastAsia="Calibri" w:hAnsi="Open Sans" w:cs="Open Sans"/>
                <w:iCs/>
                <w:caps/>
                <w:color w:val="000000"/>
                <w:sz w:val="16"/>
                <w:szCs w:val="16"/>
              </w:rPr>
            </w:pPr>
          </w:p>
        </w:tc>
      </w:tr>
    </w:tbl>
    <w:p w14:paraId="7F6689C6" w14:textId="77777777" w:rsidR="00C26E8B" w:rsidRPr="00C26E8B" w:rsidRDefault="00C26E8B" w:rsidP="00C26E8B">
      <w:pPr>
        <w:spacing w:after="120" w:line="276" w:lineRule="auto"/>
        <w:jc w:val="both"/>
        <w:rPr>
          <w:rFonts w:ascii="Open Sans" w:eastAsia="Calibri" w:hAnsi="Open Sans" w:cs="Open Sans"/>
          <w:iCs/>
          <w:caps/>
          <w:color w:val="000000"/>
          <w:kern w:val="0"/>
          <w:sz w:val="2"/>
          <w:szCs w:val="2"/>
          <w14:ligatures w14:val="none"/>
        </w:rPr>
      </w:pPr>
    </w:p>
    <w:p w14:paraId="1BC0709C" w14:textId="77777777" w:rsidR="00C26E8B" w:rsidRPr="00C26E8B" w:rsidRDefault="00C26E8B" w:rsidP="00C26E8B">
      <w:pPr>
        <w:numPr>
          <w:ilvl w:val="1"/>
          <w:numId w:val="7"/>
        </w:numPr>
        <w:spacing w:before="20" w:after="20" w:line="276" w:lineRule="auto"/>
        <w:ind w:left="851" w:hanging="567"/>
        <w:jc w:val="both"/>
        <w:outlineLvl w:val="0"/>
        <w:rPr>
          <w:rFonts w:ascii="Open Sans" w:eastAsia="Calibri" w:hAnsi="Open Sans" w:cs="Open Sans"/>
          <w:b/>
          <w:bCs/>
          <w:iCs/>
          <w:caps/>
          <w:color w:val="000000"/>
          <w:kern w:val="0"/>
          <w:sz w:val="18"/>
          <w:szCs w:val="18"/>
          <w14:ligatures w14:val="none"/>
        </w:rPr>
      </w:pPr>
      <w:r w:rsidRPr="00C26E8B">
        <w:rPr>
          <w:rFonts w:ascii="Open Sans" w:eastAsia="Calibri" w:hAnsi="Open Sans" w:cs="Open Sans"/>
          <w:b/>
          <w:bCs/>
          <w:iCs/>
          <w:kern w:val="0"/>
          <w:sz w:val="18"/>
          <w:szCs w:val="18"/>
          <w14:ligatures w14:val="none"/>
        </w:rPr>
        <w:t>Modernizacja</w:t>
      </w:r>
      <w:r w:rsidRPr="00C26E8B">
        <w:rPr>
          <w:rFonts w:ascii="Open Sans" w:eastAsia="Calibri" w:hAnsi="Open Sans" w:cs="Open Sans"/>
          <w:b/>
          <w:bCs/>
          <w:iCs/>
          <w:color w:val="000000"/>
          <w:kern w:val="0"/>
          <w:sz w:val="18"/>
          <w:szCs w:val="18"/>
          <w14:ligatures w14:val="none"/>
        </w:rPr>
        <w:t xml:space="preserve"> szaf Węzłów Akwizycji WA.</w:t>
      </w:r>
    </w:p>
    <w:p w14:paraId="40ACD7EE" w14:textId="77777777" w:rsidR="00C26E8B" w:rsidRPr="00C26E8B" w:rsidRDefault="00C26E8B" w:rsidP="00C26E8B">
      <w:pPr>
        <w:numPr>
          <w:ilvl w:val="2"/>
          <w:numId w:val="7"/>
        </w:numPr>
        <w:tabs>
          <w:tab w:val="num" w:pos="1560"/>
        </w:tabs>
        <w:spacing w:before="20" w:after="20" w:line="276" w:lineRule="auto"/>
        <w:ind w:left="1560" w:hanging="709"/>
        <w:jc w:val="both"/>
        <w:outlineLvl w:val="0"/>
        <w:rPr>
          <w:rFonts w:ascii="Open Sans" w:eastAsia="Calibri" w:hAnsi="Open Sans" w:cs="Open Sans"/>
          <w:iCs/>
          <w:color w:val="000000"/>
          <w:kern w:val="0"/>
          <w:sz w:val="18"/>
          <w:szCs w:val="18"/>
          <w14:ligatures w14:val="none"/>
        </w:rPr>
      </w:pPr>
      <w:r w:rsidRPr="00C26E8B">
        <w:rPr>
          <w:rFonts w:ascii="Open Sans" w:eastAsia="Calibri" w:hAnsi="Open Sans" w:cs="Open Sans"/>
          <w:iCs/>
          <w:color w:val="000000"/>
          <w:kern w:val="0"/>
          <w:sz w:val="18"/>
          <w:szCs w:val="18"/>
          <w14:ligatures w14:val="none"/>
        </w:rPr>
        <w:t>Wymiana wyeksploatowanej szafy Węzła Akwizycji WA Rd-1.1 w lokalizacji C-5 p.23/C-132 na nową.</w:t>
      </w:r>
    </w:p>
    <w:p w14:paraId="41E49556" w14:textId="77777777" w:rsidR="00C26E8B" w:rsidRPr="00C26E8B" w:rsidRDefault="00C26E8B" w:rsidP="00C26E8B">
      <w:pPr>
        <w:numPr>
          <w:ilvl w:val="2"/>
          <w:numId w:val="7"/>
        </w:numPr>
        <w:tabs>
          <w:tab w:val="num" w:pos="1560"/>
        </w:tabs>
        <w:spacing w:before="20" w:after="20" w:line="276" w:lineRule="auto"/>
        <w:ind w:left="1560" w:hanging="709"/>
        <w:jc w:val="both"/>
        <w:outlineLvl w:val="0"/>
        <w:rPr>
          <w:rFonts w:ascii="Open Sans" w:eastAsia="Calibri" w:hAnsi="Open Sans" w:cs="Open Sans"/>
          <w:iCs/>
          <w:color w:val="000000"/>
          <w:kern w:val="0"/>
          <w:sz w:val="18"/>
          <w:szCs w:val="18"/>
          <w14:ligatures w14:val="none"/>
        </w:rPr>
      </w:pPr>
      <w:r w:rsidRPr="00C26E8B">
        <w:rPr>
          <w:rFonts w:ascii="Open Sans" w:eastAsia="Calibri" w:hAnsi="Open Sans" w:cs="Open Sans"/>
          <w:iCs/>
          <w:color w:val="000000"/>
          <w:kern w:val="0"/>
          <w:sz w:val="18"/>
          <w:szCs w:val="18"/>
          <w14:ligatures w14:val="none"/>
        </w:rPr>
        <w:t xml:space="preserve">Wymiana wyeksploatowanej szafy Węzła Akwizycji WA Rd-18.2 w lokalizacji AS-34 p.16 na nową. Przeniesienie przełącznicy światłowodowej wraz ze </w:t>
      </w:r>
      <w:proofErr w:type="spellStart"/>
      <w:r w:rsidRPr="00C26E8B">
        <w:rPr>
          <w:rFonts w:ascii="Open Sans" w:eastAsia="Calibri" w:hAnsi="Open Sans" w:cs="Open Sans"/>
          <w:iCs/>
          <w:color w:val="000000"/>
          <w:kern w:val="0"/>
          <w:sz w:val="18"/>
          <w:szCs w:val="18"/>
          <w14:ligatures w14:val="none"/>
        </w:rPr>
        <w:t>switchem</w:t>
      </w:r>
      <w:proofErr w:type="spellEnd"/>
      <w:r w:rsidRPr="00C26E8B">
        <w:rPr>
          <w:rFonts w:ascii="Open Sans" w:eastAsia="Calibri" w:hAnsi="Open Sans" w:cs="Open Sans"/>
          <w:iCs/>
          <w:color w:val="000000"/>
          <w:kern w:val="0"/>
          <w:sz w:val="18"/>
          <w:szCs w:val="18"/>
          <w14:ligatures w14:val="none"/>
        </w:rPr>
        <w:t xml:space="preserve"> </w:t>
      </w:r>
      <w:proofErr w:type="spellStart"/>
      <w:r w:rsidRPr="00C26E8B">
        <w:rPr>
          <w:rFonts w:ascii="Open Sans" w:eastAsia="Calibri" w:hAnsi="Open Sans" w:cs="Open Sans"/>
          <w:iCs/>
          <w:color w:val="000000"/>
          <w:kern w:val="0"/>
          <w:sz w:val="18"/>
          <w:szCs w:val="18"/>
          <w14:ligatures w14:val="none"/>
        </w:rPr>
        <w:t>Westermo</w:t>
      </w:r>
      <w:proofErr w:type="spellEnd"/>
      <w:r w:rsidRPr="00C26E8B">
        <w:rPr>
          <w:rFonts w:ascii="Open Sans" w:eastAsia="Calibri" w:hAnsi="Open Sans" w:cs="Open Sans"/>
          <w:iCs/>
          <w:color w:val="000000"/>
          <w:kern w:val="0"/>
          <w:sz w:val="18"/>
          <w:szCs w:val="18"/>
          <w14:ligatures w14:val="none"/>
        </w:rPr>
        <w:t xml:space="preserve"> L210 do nowej szafy.</w:t>
      </w:r>
    </w:p>
    <w:p w14:paraId="7941CFD7" w14:textId="77777777" w:rsidR="00C26E8B" w:rsidRPr="00C26E8B" w:rsidRDefault="00C26E8B" w:rsidP="00C26E8B">
      <w:pPr>
        <w:numPr>
          <w:ilvl w:val="2"/>
          <w:numId w:val="7"/>
        </w:numPr>
        <w:tabs>
          <w:tab w:val="num" w:pos="1560"/>
        </w:tabs>
        <w:spacing w:before="20" w:after="20" w:line="276" w:lineRule="auto"/>
        <w:ind w:left="1560" w:hanging="709"/>
        <w:jc w:val="both"/>
        <w:outlineLvl w:val="0"/>
        <w:rPr>
          <w:rFonts w:ascii="Open Sans" w:eastAsia="Calibri" w:hAnsi="Open Sans" w:cs="Open Sans"/>
          <w:iCs/>
          <w:color w:val="000000"/>
          <w:kern w:val="0"/>
          <w:sz w:val="18"/>
          <w:szCs w:val="18"/>
          <w14:ligatures w14:val="none"/>
        </w:rPr>
      </w:pPr>
      <w:r w:rsidRPr="00C26E8B">
        <w:rPr>
          <w:rFonts w:ascii="Open Sans" w:eastAsia="Calibri" w:hAnsi="Open Sans" w:cs="Open Sans"/>
          <w:iCs/>
          <w:color w:val="000000"/>
          <w:kern w:val="0"/>
          <w:sz w:val="18"/>
          <w:szCs w:val="18"/>
          <w14:ligatures w14:val="none"/>
        </w:rPr>
        <w:t>Obie szafy należy zaprogramować zgodnie z wytycznymi dozoru oddziału A-1.</w:t>
      </w:r>
    </w:p>
    <w:p w14:paraId="6CCF75DF" w14:textId="77777777" w:rsidR="00C26E8B" w:rsidRPr="00C26E8B" w:rsidRDefault="00C26E8B" w:rsidP="00C26E8B">
      <w:pPr>
        <w:numPr>
          <w:ilvl w:val="2"/>
          <w:numId w:val="7"/>
        </w:numPr>
        <w:tabs>
          <w:tab w:val="num" w:pos="1560"/>
        </w:tabs>
        <w:spacing w:before="20" w:after="20" w:line="276" w:lineRule="auto"/>
        <w:ind w:left="1560" w:hanging="709"/>
        <w:jc w:val="both"/>
        <w:outlineLvl w:val="0"/>
        <w:rPr>
          <w:rFonts w:ascii="Open Sans" w:eastAsia="Calibri" w:hAnsi="Open Sans" w:cs="Open Sans"/>
          <w:iCs/>
          <w:color w:val="000000"/>
          <w:kern w:val="0"/>
          <w:sz w:val="18"/>
          <w:szCs w:val="18"/>
          <w14:ligatures w14:val="none"/>
        </w:rPr>
      </w:pPr>
      <w:r w:rsidRPr="00C26E8B">
        <w:rPr>
          <w:rFonts w:ascii="Open Sans" w:eastAsia="Calibri" w:hAnsi="Open Sans" w:cs="Open Sans"/>
          <w:iCs/>
          <w:color w:val="000000"/>
          <w:kern w:val="0"/>
          <w:sz w:val="18"/>
          <w:szCs w:val="18"/>
          <w14:ligatures w14:val="none"/>
        </w:rPr>
        <w:t>Wszelkie prace należy wykonywać bez zakłócania ruchu i w porozumieniu z dyspozytorem ED oraz dozorem oddziału A-1.</w:t>
      </w:r>
    </w:p>
    <w:p w14:paraId="6DE9D522" w14:textId="77777777" w:rsidR="00C26E8B" w:rsidRPr="00C26E8B" w:rsidRDefault="00C26E8B" w:rsidP="00C26E8B">
      <w:pPr>
        <w:spacing w:after="120" w:line="276" w:lineRule="auto"/>
        <w:ind w:left="709"/>
        <w:jc w:val="both"/>
        <w:rPr>
          <w:rFonts w:ascii="Open Sans" w:eastAsia="Calibri" w:hAnsi="Open Sans" w:cs="Open Sans"/>
          <w:iCs/>
          <w:caps/>
          <w:color w:val="000000"/>
          <w:kern w:val="0"/>
          <w:sz w:val="18"/>
          <w:szCs w:val="18"/>
          <w14:ligatures w14:val="none"/>
        </w:rPr>
      </w:pPr>
      <w:r w:rsidRPr="00C26E8B">
        <w:rPr>
          <w:rFonts w:ascii="Open Sans" w:eastAsia="Calibri" w:hAnsi="Open Sans" w:cs="Open Sans"/>
          <w:iCs/>
          <w:color w:val="000000"/>
          <w:kern w:val="0"/>
          <w:sz w:val="18"/>
          <w:szCs w:val="18"/>
          <w14:ligatures w14:val="none"/>
        </w:rPr>
        <w:t>Szacunkowe zestawienie podstawowych materiałów:</w:t>
      </w: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463"/>
        <w:gridCol w:w="4552"/>
        <w:gridCol w:w="1395"/>
        <w:gridCol w:w="1943"/>
      </w:tblGrid>
      <w:tr w:rsidR="00C26E8B" w:rsidRPr="00C26E8B" w14:paraId="5BB07020" w14:textId="77777777" w:rsidTr="00C26E8B">
        <w:tc>
          <w:tcPr>
            <w:tcW w:w="466" w:type="dxa"/>
            <w:shd w:val="clear" w:color="auto" w:fill="F2F2F2"/>
            <w:vAlign w:val="center"/>
          </w:tcPr>
          <w:p w14:paraId="3EA2738F" w14:textId="77777777" w:rsidR="00C26E8B" w:rsidRPr="00C26E8B" w:rsidRDefault="00C26E8B" w:rsidP="00C26E8B">
            <w:pPr>
              <w:spacing w:line="276" w:lineRule="auto"/>
              <w:jc w:val="center"/>
              <w:rPr>
                <w:rFonts w:ascii="Open Sans" w:eastAsia="Calibri" w:hAnsi="Open Sans" w:cs="Open Sans"/>
                <w:iCs/>
                <w:caps/>
                <w:color w:val="000000"/>
                <w:sz w:val="16"/>
                <w:szCs w:val="16"/>
              </w:rPr>
            </w:pPr>
            <w:r w:rsidRPr="00C26E8B">
              <w:rPr>
                <w:rFonts w:ascii="Open Sans" w:eastAsia="Calibri" w:hAnsi="Open Sans" w:cs="Open Sans"/>
                <w:i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5001" w:type="dxa"/>
            <w:shd w:val="clear" w:color="auto" w:fill="F2F2F2"/>
            <w:vAlign w:val="center"/>
          </w:tcPr>
          <w:p w14:paraId="793818AD" w14:textId="77777777" w:rsidR="00C26E8B" w:rsidRPr="00C26E8B" w:rsidRDefault="00C26E8B" w:rsidP="00C26E8B">
            <w:pPr>
              <w:spacing w:line="276" w:lineRule="auto"/>
              <w:jc w:val="center"/>
              <w:rPr>
                <w:rFonts w:ascii="Open Sans" w:eastAsia="Calibri" w:hAnsi="Open Sans" w:cs="Open Sans"/>
                <w:iCs/>
                <w:caps/>
                <w:color w:val="000000"/>
                <w:sz w:val="16"/>
                <w:szCs w:val="16"/>
              </w:rPr>
            </w:pPr>
            <w:r w:rsidRPr="00C26E8B">
              <w:rPr>
                <w:rFonts w:ascii="Open Sans" w:eastAsia="Calibri" w:hAnsi="Open Sans" w:cs="Open Sans"/>
                <w:iCs/>
                <w:color w:val="000000"/>
                <w:sz w:val="16"/>
                <w:szCs w:val="16"/>
              </w:rPr>
              <w:t>Opis materiału</w:t>
            </w:r>
          </w:p>
        </w:tc>
        <w:tc>
          <w:tcPr>
            <w:tcW w:w="1408" w:type="dxa"/>
            <w:shd w:val="clear" w:color="auto" w:fill="F2F2F2"/>
            <w:vAlign w:val="center"/>
          </w:tcPr>
          <w:p w14:paraId="78179BFB" w14:textId="77777777" w:rsidR="00C26E8B" w:rsidRPr="00C26E8B" w:rsidRDefault="00C26E8B" w:rsidP="00C26E8B">
            <w:pPr>
              <w:spacing w:line="276" w:lineRule="auto"/>
              <w:jc w:val="center"/>
              <w:rPr>
                <w:rFonts w:ascii="Open Sans" w:eastAsia="Calibri" w:hAnsi="Open Sans" w:cs="Open Sans"/>
                <w:iCs/>
                <w:caps/>
                <w:color w:val="000000"/>
                <w:sz w:val="16"/>
                <w:szCs w:val="16"/>
              </w:rPr>
            </w:pPr>
            <w:r w:rsidRPr="00C26E8B">
              <w:rPr>
                <w:rFonts w:ascii="Open Sans" w:eastAsia="Calibri" w:hAnsi="Open Sans" w:cs="Open Sans"/>
                <w:i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2044" w:type="dxa"/>
            <w:shd w:val="clear" w:color="auto" w:fill="F2F2F2"/>
            <w:vAlign w:val="center"/>
          </w:tcPr>
          <w:p w14:paraId="3CC7E531" w14:textId="77777777" w:rsidR="00C26E8B" w:rsidRPr="00C26E8B" w:rsidRDefault="00C26E8B" w:rsidP="00C26E8B">
            <w:pPr>
              <w:keepNext/>
              <w:keepLines/>
              <w:spacing w:line="276" w:lineRule="auto"/>
              <w:jc w:val="center"/>
              <w:outlineLvl w:val="1"/>
              <w:rPr>
                <w:rFonts w:ascii="Open Sans" w:hAnsi="Open Sans" w:cs="Open Sans"/>
                <w:b/>
                <w:bCs/>
                <w:color w:val="000000"/>
                <w:sz w:val="16"/>
                <w:szCs w:val="16"/>
              </w:rPr>
            </w:pPr>
            <w:bookmarkStart w:id="38" w:name="_Toc126138603"/>
            <w:bookmarkStart w:id="39" w:name="_Toc126222542"/>
            <w:bookmarkStart w:id="40" w:name="_Toc129173209"/>
            <w:bookmarkStart w:id="41" w:name="_Toc156472567"/>
            <w:r w:rsidRPr="00C26E8B">
              <w:rPr>
                <w:rFonts w:ascii="Open Sans" w:hAnsi="Open Sans" w:cs="Open Sans"/>
                <w:b/>
                <w:bCs/>
                <w:color w:val="000000"/>
                <w:sz w:val="16"/>
                <w:szCs w:val="16"/>
              </w:rPr>
              <w:t>Pozycja</w:t>
            </w:r>
            <w:r w:rsidRPr="00C26E8B">
              <w:rPr>
                <w:rFonts w:ascii="Open Sans" w:hAnsi="Open Sans" w:cs="Open Sans"/>
                <w:b/>
                <w:bCs/>
                <w:color w:val="000000"/>
                <w:sz w:val="16"/>
                <w:szCs w:val="16"/>
              </w:rPr>
              <w:br/>
              <w:t>w specyfikacji urządzeń</w:t>
            </w:r>
            <w:bookmarkEnd w:id="38"/>
            <w:bookmarkEnd w:id="39"/>
            <w:bookmarkEnd w:id="40"/>
            <w:bookmarkEnd w:id="41"/>
          </w:p>
        </w:tc>
      </w:tr>
      <w:tr w:rsidR="00C26E8B" w:rsidRPr="00C26E8B" w14:paraId="5F76C1FE" w14:textId="77777777" w:rsidTr="00CF515D">
        <w:tc>
          <w:tcPr>
            <w:tcW w:w="466" w:type="dxa"/>
            <w:vAlign w:val="center"/>
          </w:tcPr>
          <w:p w14:paraId="1ACA67F9" w14:textId="77777777" w:rsidR="00C26E8B" w:rsidRPr="00C26E8B" w:rsidRDefault="00C26E8B" w:rsidP="00C26E8B">
            <w:pPr>
              <w:spacing w:line="276" w:lineRule="auto"/>
              <w:jc w:val="center"/>
              <w:rPr>
                <w:rFonts w:ascii="Open Sans" w:eastAsia="Calibri" w:hAnsi="Open Sans" w:cs="Open Sans"/>
                <w:iCs/>
                <w:caps/>
                <w:color w:val="000000"/>
                <w:sz w:val="16"/>
                <w:szCs w:val="16"/>
              </w:rPr>
            </w:pPr>
            <w:r w:rsidRPr="00C26E8B">
              <w:rPr>
                <w:rFonts w:ascii="Open Sans" w:eastAsia="Calibri" w:hAnsi="Open Sans" w:cs="Open Sans"/>
                <w:i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5001" w:type="dxa"/>
          </w:tcPr>
          <w:p w14:paraId="620387F5" w14:textId="77777777" w:rsidR="00C26E8B" w:rsidRPr="00C26E8B" w:rsidRDefault="00C26E8B" w:rsidP="00C26E8B">
            <w:pPr>
              <w:spacing w:line="276" w:lineRule="auto"/>
              <w:rPr>
                <w:rFonts w:ascii="Open Sans" w:eastAsia="Calibri" w:hAnsi="Open Sans" w:cs="Open Sans"/>
                <w:iCs/>
                <w:caps/>
                <w:color w:val="000000"/>
                <w:sz w:val="16"/>
                <w:szCs w:val="16"/>
              </w:rPr>
            </w:pPr>
            <w:r w:rsidRPr="00C26E8B">
              <w:rPr>
                <w:rFonts w:ascii="Open Sans" w:eastAsia="Calibri" w:hAnsi="Open Sans" w:cs="Open Sans"/>
                <w:iCs/>
                <w:color w:val="000000"/>
                <w:sz w:val="16"/>
                <w:szCs w:val="16"/>
              </w:rPr>
              <w:t>Szafa Węzła Akwizycji WA</w:t>
            </w:r>
          </w:p>
        </w:tc>
        <w:tc>
          <w:tcPr>
            <w:tcW w:w="1408" w:type="dxa"/>
            <w:vAlign w:val="center"/>
          </w:tcPr>
          <w:p w14:paraId="3C83AD4D" w14:textId="77777777" w:rsidR="00C26E8B" w:rsidRPr="00C26E8B" w:rsidRDefault="00C26E8B" w:rsidP="00C26E8B">
            <w:pPr>
              <w:spacing w:line="276" w:lineRule="auto"/>
              <w:jc w:val="center"/>
              <w:rPr>
                <w:rFonts w:ascii="Open Sans" w:eastAsia="Calibri" w:hAnsi="Open Sans" w:cs="Open Sans"/>
                <w:iCs/>
                <w:caps/>
                <w:color w:val="000000"/>
                <w:sz w:val="16"/>
                <w:szCs w:val="16"/>
              </w:rPr>
            </w:pPr>
            <w:r w:rsidRPr="00C26E8B">
              <w:rPr>
                <w:rFonts w:ascii="Open Sans" w:eastAsia="Calibri" w:hAnsi="Open Sans" w:cs="Open Sans"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044" w:type="dxa"/>
            <w:vAlign w:val="center"/>
          </w:tcPr>
          <w:p w14:paraId="229C4103" w14:textId="77777777" w:rsidR="00C26E8B" w:rsidRPr="00C26E8B" w:rsidRDefault="00C26E8B" w:rsidP="00C26E8B">
            <w:pPr>
              <w:spacing w:line="276" w:lineRule="auto"/>
              <w:jc w:val="center"/>
              <w:rPr>
                <w:rFonts w:ascii="Open Sans" w:eastAsia="Calibri" w:hAnsi="Open Sans" w:cs="Open Sans"/>
                <w:iCs/>
                <w:caps/>
                <w:color w:val="000000"/>
                <w:sz w:val="16"/>
                <w:szCs w:val="16"/>
              </w:rPr>
            </w:pPr>
            <w:r w:rsidRPr="00C26E8B">
              <w:rPr>
                <w:rFonts w:ascii="Open Sans" w:eastAsia="Calibri" w:hAnsi="Open Sans" w:cs="Open Sans"/>
                <w:iCs/>
                <w:color w:val="000000"/>
                <w:sz w:val="16"/>
                <w:szCs w:val="16"/>
              </w:rPr>
              <w:t>3</w:t>
            </w:r>
          </w:p>
        </w:tc>
      </w:tr>
      <w:tr w:rsidR="00C26E8B" w:rsidRPr="00C26E8B" w14:paraId="43180135" w14:textId="77777777" w:rsidTr="00CF515D">
        <w:tc>
          <w:tcPr>
            <w:tcW w:w="466" w:type="dxa"/>
            <w:vAlign w:val="center"/>
          </w:tcPr>
          <w:p w14:paraId="69FD0610" w14:textId="77777777" w:rsidR="00C26E8B" w:rsidRPr="00C26E8B" w:rsidRDefault="00C26E8B" w:rsidP="00C26E8B">
            <w:pPr>
              <w:spacing w:line="276" w:lineRule="auto"/>
              <w:jc w:val="center"/>
              <w:rPr>
                <w:rFonts w:ascii="Open Sans" w:eastAsia="Calibri" w:hAnsi="Open Sans" w:cs="Open Sans"/>
                <w:iCs/>
                <w:caps/>
                <w:color w:val="000000"/>
                <w:sz w:val="16"/>
                <w:szCs w:val="16"/>
              </w:rPr>
            </w:pPr>
            <w:r w:rsidRPr="00C26E8B">
              <w:rPr>
                <w:rFonts w:ascii="Open Sans" w:eastAsia="Calibri" w:hAnsi="Open Sans" w:cs="Open Sans"/>
                <w:iCs/>
                <w:color w:val="000000"/>
                <w:sz w:val="16"/>
                <w:szCs w:val="16"/>
              </w:rPr>
              <w:t>2.</w:t>
            </w:r>
          </w:p>
        </w:tc>
        <w:tc>
          <w:tcPr>
            <w:tcW w:w="5001" w:type="dxa"/>
          </w:tcPr>
          <w:p w14:paraId="2ADE7705" w14:textId="77777777" w:rsidR="00C26E8B" w:rsidRPr="00C26E8B" w:rsidRDefault="00C26E8B" w:rsidP="00C26E8B">
            <w:pPr>
              <w:spacing w:line="276" w:lineRule="auto"/>
              <w:rPr>
                <w:rFonts w:ascii="Open Sans" w:eastAsia="Calibri" w:hAnsi="Open Sans" w:cs="Open Sans"/>
                <w:iCs/>
                <w:caps/>
                <w:color w:val="000000"/>
                <w:sz w:val="16"/>
                <w:szCs w:val="16"/>
              </w:rPr>
            </w:pPr>
            <w:r w:rsidRPr="00C26E8B">
              <w:rPr>
                <w:rFonts w:ascii="Open Sans" w:eastAsia="Calibri" w:hAnsi="Open Sans" w:cs="Open Sans"/>
                <w:iCs/>
                <w:color w:val="000000"/>
                <w:sz w:val="16"/>
                <w:szCs w:val="16"/>
              </w:rPr>
              <w:t xml:space="preserve">Akcesoria i materiały dodatkowe </w:t>
            </w:r>
            <w:r w:rsidRPr="00C26E8B">
              <w:rPr>
                <w:rFonts w:ascii="Open Sans" w:eastAsia="Calibri" w:hAnsi="Open Sans" w:cs="Open Sans"/>
                <w:iCs/>
                <w:color w:val="000000"/>
                <w:sz w:val="16"/>
                <w:szCs w:val="16"/>
              </w:rPr>
              <w:br/>
              <w:t>niezbędne do realizacji zadania</w:t>
            </w:r>
          </w:p>
        </w:tc>
        <w:tc>
          <w:tcPr>
            <w:tcW w:w="1408" w:type="dxa"/>
            <w:vAlign w:val="center"/>
          </w:tcPr>
          <w:p w14:paraId="3388C12D" w14:textId="77777777" w:rsidR="00C26E8B" w:rsidRPr="00C26E8B" w:rsidRDefault="00C26E8B" w:rsidP="00C26E8B">
            <w:pPr>
              <w:spacing w:line="276" w:lineRule="auto"/>
              <w:jc w:val="center"/>
              <w:rPr>
                <w:rFonts w:ascii="Open Sans" w:eastAsia="Calibri" w:hAnsi="Open Sans" w:cs="Open Sans"/>
                <w:iCs/>
                <w:caps/>
                <w:color w:val="000000"/>
                <w:sz w:val="16"/>
                <w:szCs w:val="16"/>
              </w:rPr>
            </w:pPr>
            <w:r w:rsidRPr="00C26E8B">
              <w:rPr>
                <w:rFonts w:ascii="Open Sans" w:eastAsia="Calibri" w:hAnsi="Open Sans" w:cs="Open Sans"/>
                <w:iCs/>
                <w:color w:val="000000"/>
                <w:sz w:val="16"/>
                <w:szCs w:val="16"/>
              </w:rPr>
              <w:t xml:space="preserve">Zgodnie </w:t>
            </w:r>
            <w:r w:rsidRPr="00C26E8B">
              <w:rPr>
                <w:rFonts w:ascii="Open Sans" w:eastAsia="Calibri" w:hAnsi="Open Sans" w:cs="Open Sans"/>
                <w:iCs/>
                <w:color w:val="000000"/>
                <w:sz w:val="16"/>
                <w:szCs w:val="16"/>
              </w:rPr>
              <w:br/>
              <w:t>z projektem wykonawczym</w:t>
            </w:r>
          </w:p>
        </w:tc>
        <w:tc>
          <w:tcPr>
            <w:tcW w:w="2044" w:type="dxa"/>
            <w:vAlign w:val="center"/>
          </w:tcPr>
          <w:p w14:paraId="2067A454" w14:textId="77777777" w:rsidR="00C26E8B" w:rsidRPr="00C26E8B" w:rsidRDefault="00C26E8B" w:rsidP="00C26E8B">
            <w:pPr>
              <w:spacing w:line="276" w:lineRule="auto"/>
              <w:jc w:val="center"/>
              <w:rPr>
                <w:rFonts w:ascii="Open Sans" w:eastAsia="Calibri" w:hAnsi="Open Sans" w:cs="Open Sans"/>
                <w:iCs/>
                <w:caps/>
                <w:color w:val="000000"/>
                <w:sz w:val="16"/>
                <w:szCs w:val="16"/>
              </w:rPr>
            </w:pPr>
          </w:p>
        </w:tc>
      </w:tr>
    </w:tbl>
    <w:p w14:paraId="0AF32E2A" w14:textId="77777777" w:rsidR="00C26E8B" w:rsidRPr="00C26E8B" w:rsidRDefault="00C26E8B" w:rsidP="00C26E8B">
      <w:pPr>
        <w:spacing w:after="120" w:line="276" w:lineRule="auto"/>
        <w:jc w:val="both"/>
        <w:rPr>
          <w:rFonts w:ascii="Open Sans" w:eastAsia="Calibri" w:hAnsi="Open Sans" w:cs="Open Sans"/>
          <w:iCs/>
          <w:caps/>
          <w:color w:val="000000"/>
          <w:kern w:val="0"/>
          <w:sz w:val="2"/>
          <w:szCs w:val="2"/>
          <w14:ligatures w14:val="none"/>
        </w:rPr>
      </w:pPr>
    </w:p>
    <w:p w14:paraId="2E3EC7EB" w14:textId="77777777" w:rsidR="00C26E8B" w:rsidRPr="00C26E8B" w:rsidRDefault="00C26E8B" w:rsidP="00C26E8B">
      <w:pPr>
        <w:numPr>
          <w:ilvl w:val="1"/>
          <w:numId w:val="7"/>
        </w:numPr>
        <w:spacing w:before="20" w:after="20" w:line="276" w:lineRule="auto"/>
        <w:ind w:left="851" w:hanging="567"/>
        <w:jc w:val="both"/>
        <w:outlineLvl w:val="0"/>
        <w:rPr>
          <w:rFonts w:ascii="Open Sans" w:eastAsia="Calibri" w:hAnsi="Open Sans" w:cs="Open Sans"/>
          <w:b/>
          <w:bCs/>
          <w:iCs/>
          <w:kern w:val="0"/>
          <w:sz w:val="18"/>
          <w:szCs w:val="18"/>
          <w14:ligatures w14:val="none"/>
        </w:rPr>
      </w:pPr>
      <w:r w:rsidRPr="00C26E8B">
        <w:rPr>
          <w:rFonts w:ascii="Open Sans" w:eastAsia="Calibri" w:hAnsi="Open Sans" w:cs="Open Sans"/>
          <w:b/>
          <w:bCs/>
          <w:iCs/>
          <w:kern w:val="0"/>
          <w:sz w:val="18"/>
          <w:szCs w:val="18"/>
          <w14:ligatures w14:val="none"/>
        </w:rPr>
        <w:lastRenderedPageBreak/>
        <w:t>Zabudowa stanowiska Systemu Nadzoru Stacji Transformatorowych 500V na Biurze Badań.</w:t>
      </w:r>
    </w:p>
    <w:p w14:paraId="398840DD" w14:textId="77777777" w:rsidR="00C26E8B" w:rsidRPr="00C26E8B" w:rsidRDefault="00C26E8B" w:rsidP="00C26E8B">
      <w:pPr>
        <w:numPr>
          <w:ilvl w:val="2"/>
          <w:numId w:val="7"/>
        </w:numPr>
        <w:tabs>
          <w:tab w:val="num" w:pos="1560"/>
        </w:tabs>
        <w:spacing w:before="20" w:after="20" w:line="276" w:lineRule="auto"/>
        <w:ind w:left="1560" w:hanging="709"/>
        <w:jc w:val="both"/>
        <w:outlineLvl w:val="0"/>
        <w:rPr>
          <w:rFonts w:ascii="Open Sans" w:eastAsia="Calibri" w:hAnsi="Open Sans" w:cs="Open Sans"/>
          <w:iCs/>
          <w:color w:val="000000"/>
          <w:kern w:val="0"/>
          <w:sz w:val="18"/>
          <w:szCs w:val="18"/>
          <w14:ligatures w14:val="none"/>
        </w:rPr>
      </w:pPr>
      <w:r w:rsidRPr="00C26E8B">
        <w:rPr>
          <w:rFonts w:ascii="Open Sans" w:eastAsia="Calibri" w:hAnsi="Open Sans" w:cs="Open Sans"/>
          <w:iCs/>
          <w:color w:val="000000"/>
          <w:kern w:val="0"/>
          <w:sz w:val="18"/>
          <w:szCs w:val="18"/>
          <w14:ligatures w14:val="none"/>
        </w:rPr>
        <w:t>Zabudowa stacji roboczej w szafie ściany wizyjnej w pomieszczeniu nr 17 Centrali Telefonicznej.</w:t>
      </w:r>
    </w:p>
    <w:p w14:paraId="3B2D247E" w14:textId="77777777" w:rsidR="00C26E8B" w:rsidRPr="00C26E8B" w:rsidRDefault="00C26E8B" w:rsidP="00C26E8B">
      <w:pPr>
        <w:numPr>
          <w:ilvl w:val="2"/>
          <w:numId w:val="7"/>
        </w:numPr>
        <w:tabs>
          <w:tab w:val="num" w:pos="1560"/>
        </w:tabs>
        <w:spacing w:before="20" w:after="20" w:line="276" w:lineRule="auto"/>
        <w:ind w:left="1560" w:hanging="709"/>
        <w:jc w:val="both"/>
        <w:outlineLvl w:val="0"/>
        <w:rPr>
          <w:rFonts w:ascii="Open Sans" w:eastAsia="Calibri" w:hAnsi="Open Sans" w:cs="Open Sans"/>
          <w:iCs/>
          <w:color w:val="000000"/>
          <w:kern w:val="0"/>
          <w:sz w:val="18"/>
          <w:szCs w:val="18"/>
          <w14:ligatures w14:val="none"/>
        </w:rPr>
      </w:pPr>
      <w:r w:rsidRPr="00C26E8B">
        <w:rPr>
          <w:rFonts w:ascii="Open Sans" w:eastAsia="Calibri" w:hAnsi="Open Sans" w:cs="Open Sans"/>
          <w:iCs/>
          <w:color w:val="000000"/>
          <w:kern w:val="0"/>
          <w:sz w:val="18"/>
          <w:szCs w:val="18"/>
          <w14:ligatures w14:val="none"/>
        </w:rPr>
        <w:t>Zabudowa monitora na Biurze Badań.</w:t>
      </w:r>
    </w:p>
    <w:p w14:paraId="4DDDD72E" w14:textId="77777777" w:rsidR="00C26E8B" w:rsidRPr="00C26E8B" w:rsidRDefault="00C26E8B" w:rsidP="00C26E8B">
      <w:pPr>
        <w:numPr>
          <w:ilvl w:val="2"/>
          <w:numId w:val="7"/>
        </w:numPr>
        <w:tabs>
          <w:tab w:val="num" w:pos="1560"/>
        </w:tabs>
        <w:spacing w:before="20" w:after="20" w:line="276" w:lineRule="auto"/>
        <w:ind w:left="1560" w:hanging="709"/>
        <w:jc w:val="both"/>
        <w:outlineLvl w:val="0"/>
        <w:rPr>
          <w:rFonts w:ascii="Open Sans" w:eastAsia="Calibri" w:hAnsi="Open Sans" w:cs="Open Sans"/>
          <w:iCs/>
          <w:color w:val="000000"/>
          <w:kern w:val="0"/>
          <w:sz w:val="18"/>
          <w:szCs w:val="18"/>
          <w14:ligatures w14:val="none"/>
        </w:rPr>
      </w:pPr>
      <w:r w:rsidRPr="00C26E8B">
        <w:rPr>
          <w:rFonts w:ascii="Open Sans" w:eastAsia="Calibri" w:hAnsi="Open Sans" w:cs="Open Sans"/>
          <w:iCs/>
          <w:color w:val="000000"/>
          <w:kern w:val="0"/>
          <w:sz w:val="18"/>
          <w:szCs w:val="18"/>
          <w14:ligatures w14:val="none"/>
        </w:rPr>
        <w:t>Wyłożenie i podłączenie kabla HDMI pomiędzy stacją roboczą a monitorem na Biurze Badań.</w:t>
      </w:r>
    </w:p>
    <w:p w14:paraId="5294DEA5" w14:textId="77777777" w:rsidR="00C26E8B" w:rsidRPr="00C26E8B" w:rsidRDefault="00C26E8B" w:rsidP="00C26E8B">
      <w:pPr>
        <w:numPr>
          <w:ilvl w:val="2"/>
          <w:numId w:val="7"/>
        </w:numPr>
        <w:tabs>
          <w:tab w:val="num" w:pos="1560"/>
        </w:tabs>
        <w:spacing w:before="20" w:after="20" w:line="276" w:lineRule="auto"/>
        <w:ind w:left="1560" w:hanging="709"/>
        <w:jc w:val="both"/>
        <w:outlineLvl w:val="0"/>
        <w:rPr>
          <w:rFonts w:ascii="Open Sans" w:eastAsia="Calibri" w:hAnsi="Open Sans" w:cs="Open Sans"/>
          <w:iCs/>
          <w:color w:val="000000"/>
          <w:kern w:val="0"/>
          <w:sz w:val="18"/>
          <w:szCs w:val="18"/>
          <w14:ligatures w14:val="none"/>
        </w:rPr>
      </w:pPr>
      <w:r w:rsidRPr="00C26E8B">
        <w:rPr>
          <w:rFonts w:ascii="Open Sans" w:eastAsia="Calibri" w:hAnsi="Open Sans" w:cs="Open Sans"/>
          <w:iCs/>
          <w:color w:val="000000"/>
          <w:kern w:val="0"/>
          <w:sz w:val="18"/>
          <w:szCs w:val="18"/>
          <w14:ligatures w14:val="none"/>
        </w:rPr>
        <w:t>Podłączenie i konfiguracja przełącznika KVM do współpracy z pozostałymi systemami.</w:t>
      </w:r>
    </w:p>
    <w:p w14:paraId="342E3F1A" w14:textId="77777777" w:rsidR="00C26E8B" w:rsidRPr="00C26E8B" w:rsidRDefault="00C26E8B" w:rsidP="00C26E8B">
      <w:pPr>
        <w:numPr>
          <w:ilvl w:val="2"/>
          <w:numId w:val="7"/>
        </w:numPr>
        <w:tabs>
          <w:tab w:val="num" w:pos="1560"/>
        </w:tabs>
        <w:spacing w:before="20" w:after="20" w:line="276" w:lineRule="auto"/>
        <w:ind w:left="1560" w:hanging="709"/>
        <w:jc w:val="both"/>
        <w:outlineLvl w:val="0"/>
        <w:rPr>
          <w:rFonts w:ascii="Open Sans" w:eastAsia="Calibri" w:hAnsi="Open Sans" w:cs="Open Sans"/>
          <w:iCs/>
          <w:color w:val="000000"/>
          <w:kern w:val="0"/>
          <w:sz w:val="18"/>
          <w:szCs w:val="18"/>
          <w14:ligatures w14:val="none"/>
        </w:rPr>
      </w:pPr>
      <w:r w:rsidRPr="00C26E8B">
        <w:rPr>
          <w:rFonts w:ascii="Open Sans" w:eastAsia="Calibri" w:hAnsi="Open Sans" w:cs="Open Sans"/>
          <w:iCs/>
          <w:color w:val="000000"/>
          <w:kern w:val="0"/>
          <w:sz w:val="18"/>
          <w:szCs w:val="18"/>
          <w14:ligatures w14:val="none"/>
        </w:rPr>
        <w:t xml:space="preserve">Konfiguracja stacji roboczej, m.in. instalacja klienta systemu </w:t>
      </w:r>
      <w:proofErr w:type="spellStart"/>
      <w:r w:rsidRPr="00C26E8B">
        <w:rPr>
          <w:rFonts w:ascii="Open Sans" w:eastAsia="Calibri" w:hAnsi="Open Sans" w:cs="Open Sans"/>
          <w:iCs/>
          <w:color w:val="000000"/>
          <w:kern w:val="0"/>
          <w:sz w:val="18"/>
          <w:szCs w:val="18"/>
          <w14:ligatures w14:val="none"/>
        </w:rPr>
        <w:t>Syndis</w:t>
      </w:r>
      <w:proofErr w:type="spellEnd"/>
      <w:r w:rsidRPr="00C26E8B">
        <w:rPr>
          <w:rFonts w:ascii="Open Sans" w:eastAsia="Calibri" w:hAnsi="Open Sans" w:cs="Open Sans"/>
          <w:iCs/>
          <w:color w:val="000000"/>
          <w:kern w:val="0"/>
          <w:sz w:val="18"/>
          <w:szCs w:val="18"/>
          <w14:ligatures w14:val="none"/>
        </w:rPr>
        <w:t>.</w:t>
      </w:r>
    </w:p>
    <w:p w14:paraId="6D379625" w14:textId="77777777" w:rsidR="00C26E8B" w:rsidRPr="00C26E8B" w:rsidRDefault="00C26E8B" w:rsidP="00C26E8B">
      <w:pPr>
        <w:spacing w:after="120" w:line="276" w:lineRule="auto"/>
        <w:ind w:firstLine="709"/>
        <w:jc w:val="both"/>
        <w:rPr>
          <w:rFonts w:ascii="Open Sans" w:eastAsia="Calibri" w:hAnsi="Open Sans" w:cs="Open Sans"/>
          <w:iCs/>
          <w:caps/>
          <w:color w:val="000000"/>
          <w:kern w:val="0"/>
          <w:sz w:val="18"/>
          <w:szCs w:val="18"/>
          <w14:ligatures w14:val="none"/>
        </w:rPr>
      </w:pPr>
      <w:r w:rsidRPr="00C26E8B">
        <w:rPr>
          <w:rFonts w:ascii="Open Sans" w:eastAsia="Calibri" w:hAnsi="Open Sans" w:cs="Open Sans"/>
          <w:iCs/>
          <w:color w:val="000000"/>
          <w:kern w:val="0"/>
          <w:sz w:val="18"/>
          <w:szCs w:val="18"/>
          <w14:ligatures w14:val="none"/>
        </w:rPr>
        <w:t>Szacunkowe zestawienie podstawowych materiałów:</w:t>
      </w: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462"/>
        <w:gridCol w:w="4544"/>
        <w:gridCol w:w="1400"/>
        <w:gridCol w:w="1947"/>
      </w:tblGrid>
      <w:tr w:rsidR="00C26E8B" w:rsidRPr="00C26E8B" w14:paraId="5AF277BE" w14:textId="77777777" w:rsidTr="00C26E8B">
        <w:tc>
          <w:tcPr>
            <w:tcW w:w="466" w:type="dxa"/>
            <w:shd w:val="clear" w:color="auto" w:fill="F2F2F2"/>
            <w:vAlign w:val="center"/>
          </w:tcPr>
          <w:p w14:paraId="0887F125" w14:textId="77777777" w:rsidR="00C26E8B" w:rsidRPr="00C26E8B" w:rsidRDefault="00C26E8B" w:rsidP="00C26E8B">
            <w:pPr>
              <w:spacing w:line="276" w:lineRule="auto"/>
              <w:jc w:val="center"/>
              <w:rPr>
                <w:rFonts w:ascii="Open Sans" w:eastAsia="Calibri" w:hAnsi="Open Sans" w:cs="Open Sans"/>
                <w:iCs/>
                <w:caps/>
                <w:color w:val="000000"/>
                <w:sz w:val="16"/>
                <w:szCs w:val="16"/>
              </w:rPr>
            </w:pPr>
            <w:r w:rsidRPr="00C26E8B">
              <w:rPr>
                <w:rFonts w:ascii="Open Sans" w:eastAsia="Calibri" w:hAnsi="Open Sans" w:cs="Open Sans"/>
                <w:i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5170" w:type="dxa"/>
            <w:shd w:val="clear" w:color="auto" w:fill="F2F2F2"/>
            <w:vAlign w:val="center"/>
          </w:tcPr>
          <w:p w14:paraId="623ADAE7" w14:textId="77777777" w:rsidR="00C26E8B" w:rsidRPr="00C26E8B" w:rsidRDefault="00C26E8B" w:rsidP="00C26E8B">
            <w:pPr>
              <w:spacing w:line="276" w:lineRule="auto"/>
              <w:jc w:val="center"/>
              <w:rPr>
                <w:rFonts w:ascii="Open Sans" w:eastAsia="Calibri" w:hAnsi="Open Sans" w:cs="Open Sans"/>
                <w:iCs/>
                <w:caps/>
                <w:color w:val="000000"/>
                <w:sz w:val="16"/>
                <w:szCs w:val="16"/>
              </w:rPr>
            </w:pPr>
            <w:r w:rsidRPr="00C26E8B">
              <w:rPr>
                <w:rFonts w:ascii="Open Sans" w:eastAsia="Calibri" w:hAnsi="Open Sans" w:cs="Open Sans"/>
                <w:iCs/>
                <w:color w:val="000000"/>
                <w:sz w:val="16"/>
                <w:szCs w:val="16"/>
              </w:rPr>
              <w:t>Opis materiału</w:t>
            </w:r>
          </w:p>
        </w:tc>
        <w:tc>
          <w:tcPr>
            <w:tcW w:w="1419" w:type="dxa"/>
            <w:shd w:val="clear" w:color="auto" w:fill="F2F2F2"/>
            <w:vAlign w:val="center"/>
          </w:tcPr>
          <w:p w14:paraId="06ECAE2E" w14:textId="77777777" w:rsidR="00C26E8B" w:rsidRPr="00C26E8B" w:rsidRDefault="00C26E8B" w:rsidP="00C26E8B">
            <w:pPr>
              <w:spacing w:line="276" w:lineRule="auto"/>
              <w:jc w:val="center"/>
              <w:rPr>
                <w:rFonts w:ascii="Open Sans" w:eastAsia="Calibri" w:hAnsi="Open Sans" w:cs="Open Sans"/>
                <w:iCs/>
                <w:caps/>
                <w:color w:val="000000"/>
                <w:sz w:val="16"/>
                <w:szCs w:val="16"/>
              </w:rPr>
            </w:pPr>
            <w:r w:rsidRPr="00C26E8B">
              <w:rPr>
                <w:rFonts w:ascii="Open Sans" w:eastAsia="Calibri" w:hAnsi="Open Sans" w:cs="Open Sans"/>
                <w:i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2090" w:type="dxa"/>
            <w:shd w:val="clear" w:color="auto" w:fill="F2F2F2"/>
            <w:vAlign w:val="center"/>
          </w:tcPr>
          <w:p w14:paraId="40E2E185" w14:textId="77777777" w:rsidR="00C26E8B" w:rsidRPr="00C26E8B" w:rsidRDefault="00C26E8B" w:rsidP="00C26E8B">
            <w:pPr>
              <w:keepNext/>
              <w:keepLines/>
              <w:spacing w:line="276" w:lineRule="auto"/>
              <w:jc w:val="center"/>
              <w:outlineLvl w:val="1"/>
              <w:rPr>
                <w:rFonts w:ascii="Open Sans" w:hAnsi="Open Sans" w:cs="Open Sans"/>
                <w:b/>
                <w:bCs/>
                <w:color w:val="000000"/>
                <w:sz w:val="16"/>
                <w:szCs w:val="16"/>
              </w:rPr>
            </w:pPr>
            <w:bookmarkStart w:id="42" w:name="_Toc126138604"/>
            <w:bookmarkStart w:id="43" w:name="_Toc126222543"/>
            <w:bookmarkStart w:id="44" w:name="_Toc129173210"/>
            <w:bookmarkStart w:id="45" w:name="_Toc156472568"/>
            <w:r w:rsidRPr="00C26E8B">
              <w:rPr>
                <w:rFonts w:ascii="Open Sans" w:hAnsi="Open Sans" w:cs="Open Sans"/>
                <w:b/>
                <w:bCs/>
                <w:color w:val="000000"/>
                <w:sz w:val="16"/>
                <w:szCs w:val="16"/>
              </w:rPr>
              <w:t>Pozycja</w:t>
            </w:r>
            <w:r w:rsidRPr="00C26E8B">
              <w:rPr>
                <w:rFonts w:ascii="Open Sans" w:hAnsi="Open Sans" w:cs="Open Sans"/>
                <w:b/>
                <w:bCs/>
                <w:color w:val="000000"/>
                <w:sz w:val="16"/>
                <w:szCs w:val="16"/>
              </w:rPr>
              <w:br/>
              <w:t>w specyfikacji urządzeń</w:t>
            </w:r>
            <w:bookmarkEnd w:id="42"/>
            <w:bookmarkEnd w:id="43"/>
            <w:bookmarkEnd w:id="44"/>
            <w:bookmarkEnd w:id="45"/>
          </w:p>
        </w:tc>
      </w:tr>
      <w:tr w:rsidR="00C26E8B" w:rsidRPr="00C26E8B" w14:paraId="3359D2C9" w14:textId="77777777" w:rsidTr="00CF515D">
        <w:tc>
          <w:tcPr>
            <w:tcW w:w="466" w:type="dxa"/>
            <w:vAlign w:val="center"/>
          </w:tcPr>
          <w:p w14:paraId="22E8985B" w14:textId="77777777" w:rsidR="00C26E8B" w:rsidRPr="00C26E8B" w:rsidRDefault="00C26E8B" w:rsidP="00C26E8B">
            <w:pPr>
              <w:spacing w:line="276" w:lineRule="auto"/>
              <w:jc w:val="center"/>
              <w:rPr>
                <w:rFonts w:ascii="Open Sans" w:eastAsia="Calibri" w:hAnsi="Open Sans" w:cs="Open Sans"/>
                <w:iCs/>
                <w:caps/>
                <w:color w:val="000000"/>
                <w:sz w:val="16"/>
                <w:szCs w:val="16"/>
              </w:rPr>
            </w:pPr>
            <w:r w:rsidRPr="00C26E8B">
              <w:rPr>
                <w:rFonts w:ascii="Open Sans" w:eastAsia="Calibri" w:hAnsi="Open Sans" w:cs="Open Sans"/>
                <w:i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5170" w:type="dxa"/>
          </w:tcPr>
          <w:p w14:paraId="502996DA" w14:textId="77777777" w:rsidR="00C26E8B" w:rsidRPr="00C26E8B" w:rsidRDefault="00C26E8B" w:rsidP="00C26E8B">
            <w:pPr>
              <w:spacing w:line="276" w:lineRule="auto"/>
              <w:rPr>
                <w:rFonts w:ascii="Open Sans" w:eastAsia="Calibri" w:hAnsi="Open Sans" w:cs="Open Sans"/>
                <w:iCs/>
                <w:caps/>
                <w:color w:val="000000"/>
                <w:sz w:val="16"/>
                <w:szCs w:val="16"/>
              </w:rPr>
            </w:pPr>
            <w:r w:rsidRPr="00C26E8B">
              <w:rPr>
                <w:rFonts w:ascii="Open Sans" w:eastAsia="Calibri" w:hAnsi="Open Sans" w:cs="Open Sans"/>
                <w:iCs/>
                <w:color w:val="000000"/>
                <w:sz w:val="16"/>
                <w:szCs w:val="16"/>
              </w:rPr>
              <w:t>Stacja robocza</w:t>
            </w:r>
          </w:p>
        </w:tc>
        <w:tc>
          <w:tcPr>
            <w:tcW w:w="1419" w:type="dxa"/>
            <w:vAlign w:val="center"/>
          </w:tcPr>
          <w:p w14:paraId="668D0116" w14:textId="77777777" w:rsidR="00C26E8B" w:rsidRPr="00C26E8B" w:rsidRDefault="00C26E8B" w:rsidP="00C26E8B">
            <w:pPr>
              <w:spacing w:line="276" w:lineRule="auto"/>
              <w:jc w:val="center"/>
              <w:rPr>
                <w:rFonts w:ascii="Open Sans" w:eastAsia="Calibri" w:hAnsi="Open Sans" w:cs="Open Sans"/>
                <w:iCs/>
                <w:caps/>
                <w:color w:val="000000"/>
                <w:sz w:val="16"/>
                <w:szCs w:val="16"/>
              </w:rPr>
            </w:pPr>
            <w:r w:rsidRPr="00C26E8B">
              <w:rPr>
                <w:rFonts w:ascii="Open Sans" w:eastAsia="Calibri" w:hAnsi="Open Sans" w:cs="Open Sans"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090" w:type="dxa"/>
            <w:vAlign w:val="center"/>
          </w:tcPr>
          <w:p w14:paraId="4A6F854E" w14:textId="77777777" w:rsidR="00C26E8B" w:rsidRPr="00C26E8B" w:rsidRDefault="00C26E8B" w:rsidP="00C26E8B">
            <w:pPr>
              <w:spacing w:line="276" w:lineRule="auto"/>
              <w:jc w:val="center"/>
              <w:rPr>
                <w:rFonts w:ascii="Open Sans" w:eastAsia="Calibri" w:hAnsi="Open Sans" w:cs="Open Sans"/>
                <w:iCs/>
                <w:caps/>
                <w:color w:val="000000"/>
                <w:sz w:val="16"/>
                <w:szCs w:val="16"/>
              </w:rPr>
            </w:pPr>
            <w:r w:rsidRPr="00C26E8B">
              <w:rPr>
                <w:rFonts w:ascii="Open Sans" w:eastAsia="Calibri" w:hAnsi="Open Sans" w:cs="Open Sans"/>
                <w:iCs/>
                <w:color w:val="000000"/>
                <w:sz w:val="16"/>
                <w:szCs w:val="16"/>
              </w:rPr>
              <w:t>4</w:t>
            </w:r>
          </w:p>
        </w:tc>
      </w:tr>
      <w:tr w:rsidR="00C26E8B" w:rsidRPr="00C26E8B" w14:paraId="1D59A425" w14:textId="77777777" w:rsidTr="00CF515D">
        <w:tc>
          <w:tcPr>
            <w:tcW w:w="466" w:type="dxa"/>
            <w:vAlign w:val="center"/>
          </w:tcPr>
          <w:p w14:paraId="17F82D82" w14:textId="77777777" w:rsidR="00C26E8B" w:rsidRPr="00C26E8B" w:rsidRDefault="00C26E8B" w:rsidP="00C26E8B">
            <w:pPr>
              <w:spacing w:line="276" w:lineRule="auto"/>
              <w:jc w:val="center"/>
              <w:rPr>
                <w:rFonts w:ascii="Open Sans" w:eastAsia="Calibri" w:hAnsi="Open Sans" w:cs="Open Sans"/>
                <w:iCs/>
                <w:caps/>
                <w:color w:val="000000"/>
                <w:sz w:val="16"/>
                <w:szCs w:val="16"/>
              </w:rPr>
            </w:pPr>
            <w:r w:rsidRPr="00C26E8B">
              <w:rPr>
                <w:rFonts w:ascii="Open Sans" w:eastAsia="Calibri" w:hAnsi="Open Sans" w:cs="Open Sans"/>
                <w:iCs/>
                <w:color w:val="000000"/>
                <w:sz w:val="16"/>
                <w:szCs w:val="16"/>
              </w:rPr>
              <w:t>2.</w:t>
            </w:r>
          </w:p>
        </w:tc>
        <w:tc>
          <w:tcPr>
            <w:tcW w:w="5170" w:type="dxa"/>
          </w:tcPr>
          <w:p w14:paraId="26F68874" w14:textId="77777777" w:rsidR="00C26E8B" w:rsidRPr="00C26E8B" w:rsidRDefault="00C26E8B" w:rsidP="00C26E8B">
            <w:pPr>
              <w:spacing w:line="276" w:lineRule="auto"/>
              <w:rPr>
                <w:rFonts w:ascii="Open Sans" w:eastAsia="Calibri" w:hAnsi="Open Sans" w:cs="Open Sans"/>
                <w:iCs/>
                <w:caps/>
                <w:color w:val="000000"/>
                <w:sz w:val="16"/>
                <w:szCs w:val="16"/>
              </w:rPr>
            </w:pPr>
            <w:r w:rsidRPr="00C26E8B">
              <w:rPr>
                <w:rFonts w:ascii="Open Sans" w:eastAsia="Calibri" w:hAnsi="Open Sans" w:cs="Open Sans"/>
                <w:iCs/>
                <w:color w:val="000000"/>
                <w:sz w:val="16"/>
                <w:szCs w:val="16"/>
              </w:rPr>
              <w:t>Monitor Stacji Roboczej</w:t>
            </w:r>
          </w:p>
        </w:tc>
        <w:tc>
          <w:tcPr>
            <w:tcW w:w="1419" w:type="dxa"/>
            <w:vAlign w:val="center"/>
          </w:tcPr>
          <w:p w14:paraId="5ADD94C5" w14:textId="77777777" w:rsidR="00C26E8B" w:rsidRPr="00C26E8B" w:rsidRDefault="00C26E8B" w:rsidP="00C26E8B">
            <w:pPr>
              <w:spacing w:line="276" w:lineRule="auto"/>
              <w:jc w:val="center"/>
              <w:rPr>
                <w:rFonts w:ascii="Open Sans" w:eastAsia="Calibri" w:hAnsi="Open Sans" w:cs="Open Sans"/>
                <w:iCs/>
                <w:caps/>
                <w:color w:val="000000"/>
                <w:sz w:val="16"/>
                <w:szCs w:val="16"/>
              </w:rPr>
            </w:pPr>
            <w:r w:rsidRPr="00C26E8B">
              <w:rPr>
                <w:rFonts w:ascii="Open Sans" w:eastAsia="Calibri" w:hAnsi="Open Sans" w:cs="Open Sans"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090" w:type="dxa"/>
            <w:vAlign w:val="center"/>
          </w:tcPr>
          <w:p w14:paraId="01A1201D" w14:textId="77777777" w:rsidR="00C26E8B" w:rsidRPr="00C26E8B" w:rsidRDefault="00C26E8B" w:rsidP="00C26E8B">
            <w:pPr>
              <w:spacing w:line="276" w:lineRule="auto"/>
              <w:jc w:val="center"/>
              <w:rPr>
                <w:rFonts w:ascii="Open Sans" w:eastAsia="Calibri" w:hAnsi="Open Sans" w:cs="Open Sans"/>
                <w:iCs/>
                <w:caps/>
                <w:color w:val="000000"/>
                <w:sz w:val="16"/>
                <w:szCs w:val="16"/>
              </w:rPr>
            </w:pPr>
            <w:r w:rsidRPr="00C26E8B">
              <w:rPr>
                <w:rFonts w:ascii="Open Sans" w:eastAsia="Calibri" w:hAnsi="Open Sans" w:cs="Open Sans"/>
                <w:iCs/>
                <w:color w:val="000000"/>
                <w:sz w:val="16"/>
                <w:szCs w:val="16"/>
              </w:rPr>
              <w:t>5</w:t>
            </w:r>
          </w:p>
        </w:tc>
      </w:tr>
      <w:tr w:rsidR="00C26E8B" w:rsidRPr="00C26E8B" w14:paraId="190E7DAB" w14:textId="77777777" w:rsidTr="00CF515D">
        <w:tc>
          <w:tcPr>
            <w:tcW w:w="466" w:type="dxa"/>
            <w:vAlign w:val="center"/>
          </w:tcPr>
          <w:p w14:paraId="12FAEE58" w14:textId="77777777" w:rsidR="00C26E8B" w:rsidRPr="00C26E8B" w:rsidRDefault="00C26E8B" w:rsidP="00C26E8B">
            <w:pPr>
              <w:spacing w:line="276" w:lineRule="auto"/>
              <w:jc w:val="center"/>
              <w:rPr>
                <w:rFonts w:ascii="Open Sans" w:eastAsia="Calibri" w:hAnsi="Open Sans" w:cs="Open Sans"/>
                <w:iCs/>
                <w:caps/>
                <w:color w:val="000000"/>
                <w:sz w:val="16"/>
                <w:szCs w:val="16"/>
              </w:rPr>
            </w:pPr>
            <w:r w:rsidRPr="00C26E8B">
              <w:rPr>
                <w:rFonts w:ascii="Open Sans" w:eastAsia="Calibri" w:hAnsi="Open Sans" w:cs="Open Sans"/>
                <w:iCs/>
                <w:color w:val="000000"/>
                <w:sz w:val="16"/>
                <w:szCs w:val="16"/>
              </w:rPr>
              <w:t>3.</w:t>
            </w:r>
          </w:p>
        </w:tc>
        <w:tc>
          <w:tcPr>
            <w:tcW w:w="5170" w:type="dxa"/>
          </w:tcPr>
          <w:p w14:paraId="3F966F36" w14:textId="77777777" w:rsidR="00C26E8B" w:rsidRPr="00C26E8B" w:rsidRDefault="00C26E8B" w:rsidP="00C26E8B">
            <w:pPr>
              <w:spacing w:line="276" w:lineRule="auto"/>
              <w:rPr>
                <w:rFonts w:ascii="Open Sans" w:eastAsia="Calibri" w:hAnsi="Open Sans" w:cs="Open Sans"/>
                <w:iCs/>
                <w:caps/>
                <w:color w:val="000000"/>
                <w:sz w:val="16"/>
                <w:szCs w:val="16"/>
              </w:rPr>
            </w:pPr>
            <w:r w:rsidRPr="00C26E8B">
              <w:rPr>
                <w:rFonts w:ascii="Open Sans" w:eastAsia="Calibri" w:hAnsi="Open Sans" w:cs="Open Sans"/>
                <w:iCs/>
                <w:color w:val="000000"/>
                <w:sz w:val="16"/>
                <w:szCs w:val="16"/>
              </w:rPr>
              <w:t>Kabel HDMI</w:t>
            </w:r>
          </w:p>
        </w:tc>
        <w:tc>
          <w:tcPr>
            <w:tcW w:w="1419" w:type="dxa"/>
            <w:vAlign w:val="center"/>
          </w:tcPr>
          <w:p w14:paraId="09354685" w14:textId="77777777" w:rsidR="00C26E8B" w:rsidRPr="00C26E8B" w:rsidRDefault="00C26E8B" w:rsidP="00C26E8B">
            <w:pPr>
              <w:spacing w:line="276" w:lineRule="auto"/>
              <w:jc w:val="center"/>
              <w:rPr>
                <w:rFonts w:ascii="Open Sans" w:eastAsia="Calibri" w:hAnsi="Open Sans" w:cs="Open Sans"/>
                <w:iCs/>
                <w:caps/>
                <w:color w:val="000000"/>
                <w:sz w:val="16"/>
                <w:szCs w:val="16"/>
              </w:rPr>
            </w:pPr>
            <w:r w:rsidRPr="00C26E8B">
              <w:rPr>
                <w:rFonts w:ascii="Open Sans" w:eastAsia="Calibri" w:hAnsi="Open Sans" w:cs="Open Sans"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090" w:type="dxa"/>
            <w:vAlign w:val="center"/>
          </w:tcPr>
          <w:p w14:paraId="5BDF1AA8" w14:textId="77777777" w:rsidR="00C26E8B" w:rsidRPr="00C26E8B" w:rsidRDefault="00C26E8B" w:rsidP="00C26E8B">
            <w:pPr>
              <w:spacing w:line="276" w:lineRule="auto"/>
              <w:jc w:val="center"/>
              <w:rPr>
                <w:rFonts w:ascii="Open Sans" w:eastAsia="Calibri" w:hAnsi="Open Sans" w:cs="Open Sans"/>
                <w:iCs/>
                <w:caps/>
                <w:color w:val="000000"/>
                <w:sz w:val="16"/>
                <w:szCs w:val="16"/>
              </w:rPr>
            </w:pPr>
            <w:r w:rsidRPr="00C26E8B">
              <w:rPr>
                <w:rFonts w:ascii="Open Sans" w:eastAsia="Calibri" w:hAnsi="Open Sans" w:cs="Open Sans"/>
                <w:iCs/>
                <w:color w:val="000000"/>
                <w:sz w:val="16"/>
                <w:szCs w:val="16"/>
              </w:rPr>
              <w:t>6</w:t>
            </w:r>
          </w:p>
        </w:tc>
      </w:tr>
      <w:tr w:rsidR="00C26E8B" w:rsidRPr="00C26E8B" w14:paraId="10A85978" w14:textId="77777777" w:rsidTr="00CF515D">
        <w:tc>
          <w:tcPr>
            <w:tcW w:w="466" w:type="dxa"/>
            <w:vAlign w:val="center"/>
          </w:tcPr>
          <w:p w14:paraId="5BF7CC68" w14:textId="77777777" w:rsidR="00C26E8B" w:rsidRPr="00C26E8B" w:rsidRDefault="00C26E8B" w:rsidP="00C26E8B">
            <w:pPr>
              <w:spacing w:line="276" w:lineRule="auto"/>
              <w:jc w:val="center"/>
              <w:rPr>
                <w:rFonts w:ascii="Open Sans" w:eastAsia="Calibri" w:hAnsi="Open Sans" w:cs="Open Sans"/>
                <w:iCs/>
                <w:caps/>
                <w:color w:val="000000"/>
                <w:sz w:val="16"/>
                <w:szCs w:val="16"/>
              </w:rPr>
            </w:pPr>
            <w:r w:rsidRPr="00C26E8B">
              <w:rPr>
                <w:rFonts w:ascii="Open Sans" w:eastAsia="Calibri" w:hAnsi="Open Sans" w:cs="Open Sans"/>
                <w:iCs/>
                <w:color w:val="000000"/>
                <w:sz w:val="16"/>
                <w:szCs w:val="16"/>
              </w:rPr>
              <w:t>4.</w:t>
            </w:r>
          </w:p>
        </w:tc>
        <w:tc>
          <w:tcPr>
            <w:tcW w:w="5170" w:type="dxa"/>
          </w:tcPr>
          <w:p w14:paraId="4C698FF7" w14:textId="77777777" w:rsidR="00C26E8B" w:rsidRPr="00C26E8B" w:rsidRDefault="00C26E8B" w:rsidP="00C26E8B">
            <w:pPr>
              <w:spacing w:line="276" w:lineRule="auto"/>
              <w:rPr>
                <w:rFonts w:ascii="Open Sans" w:eastAsia="Calibri" w:hAnsi="Open Sans" w:cs="Open Sans"/>
                <w:iCs/>
                <w:caps/>
                <w:color w:val="000000"/>
                <w:sz w:val="16"/>
                <w:szCs w:val="16"/>
              </w:rPr>
            </w:pPr>
            <w:r w:rsidRPr="00C26E8B">
              <w:rPr>
                <w:rFonts w:ascii="Open Sans" w:eastAsia="Calibri" w:hAnsi="Open Sans" w:cs="Open Sans"/>
                <w:iCs/>
                <w:color w:val="000000"/>
                <w:sz w:val="16"/>
                <w:szCs w:val="16"/>
              </w:rPr>
              <w:t xml:space="preserve">Akcesoria i materiały dodatkowe </w:t>
            </w:r>
            <w:r w:rsidRPr="00C26E8B">
              <w:rPr>
                <w:rFonts w:ascii="Open Sans" w:eastAsia="Calibri" w:hAnsi="Open Sans" w:cs="Open Sans"/>
                <w:iCs/>
                <w:color w:val="000000"/>
                <w:sz w:val="16"/>
                <w:szCs w:val="16"/>
              </w:rPr>
              <w:br/>
              <w:t>niezbędne do realizacji zadania</w:t>
            </w:r>
          </w:p>
        </w:tc>
        <w:tc>
          <w:tcPr>
            <w:tcW w:w="1419" w:type="dxa"/>
            <w:vAlign w:val="center"/>
          </w:tcPr>
          <w:p w14:paraId="08C4DCF0" w14:textId="77777777" w:rsidR="00C26E8B" w:rsidRPr="00C26E8B" w:rsidRDefault="00C26E8B" w:rsidP="00C26E8B">
            <w:pPr>
              <w:spacing w:line="276" w:lineRule="auto"/>
              <w:jc w:val="center"/>
              <w:rPr>
                <w:rFonts w:ascii="Open Sans" w:eastAsia="Calibri" w:hAnsi="Open Sans" w:cs="Open Sans"/>
                <w:iCs/>
                <w:caps/>
                <w:color w:val="000000"/>
                <w:sz w:val="16"/>
                <w:szCs w:val="16"/>
              </w:rPr>
            </w:pPr>
            <w:r w:rsidRPr="00C26E8B">
              <w:rPr>
                <w:rFonts w:ascii="Open Sans" w:eastAsia="Calibri" w:hAnsi="Open Sans" w:cs="Open Sans"/>
                <w:iCs/>
                <w:color w:val="000000"/>
                <w:sz w:val="16"/>
                <w:szCs w:val="16"/>
              </w:rPr>
              <w:t xml:space="preserve">Zgodnie </w:t>
            </w:r>
            <w:r w:rsidRPr="00C26E8B">
              <w:rPr>
                <w:rFonts w:ascii="Open Sans" w:eastAsia="Calibri" w:hAnsi="Open Sans" w:cs="Open Sans"/>
                <w:iCs/>
                <w:color w:val="000000"/>
                <w:sz w:val="16"/>
                <w:szCs w:val="16"/>
              </w:rPr>
              <w:br/>
              <w:t>z projektem wykonawczym</w:t>
            </w:r>
          </w:p>
        </w:tc>
        <w:tc>
          <w:tcPr>
            <w:tcW w:w="2090" w:type="dxa"/>
            <w:vAlign w:val="center"/>
          </w:tcPr>
          <w:p w14:paraId="035C8D60" w14:textId="77777777" w:rsidR="00C26E8B" w:rsidRPr="00C26E8B" w:rsidRDefault="00C26E8B" w:rsidP="00C26E8B">
            <w:pPr>
              <w:spacing w:line="276" w:lineRule="auto"/>
              <w:jc w:val="center"/>
              <w:rPr>
                <w:rFonts w:ascii="Open Sans" w:eastAsia="Calibri" w:hAnsi="Open Sans" w:cs="Open Sans"/>
                <w:iCs/>
                <w:caps/>
                <w:color w:val="000000"/>
                <w:sz w:val="16"/>
                <w:szCs w:val="16"/>
              </w:rPr>
            </w:pPr>
          </w:p>
        </w:tc>
      </w:tr>
    </w:tbl>
    <w:p w14:paraId="257D0FE9" w14:textId="77777777" w:rsidR="00C26E8B" w:rsidRPr="00C26E8B" w:rsidRDefault="00C26E8B" w:rsidP="00C26E8B">
      <w:pPr>
        <w:numPr>
          <w:ilvl w:val="0"/>
          <w:numId w:val="7"/>
        </w:numPr>
        <w:tabs>
          <w:tab w:val="num" w:pos="567"/>
        </w:tabs>
        <w:spacing w:before="80" w:after="20" w:line="276" w:lineRule="auto"/>
        <w:ind w:left="567" w:hanging="425"/>
        <w:jc w:val="both"/>
        <w:outlineLvl w:val="0"/>
        <w:rPr>
          <w:rFonts w:ascii="Open Sans" w:eastAsia="Calibri" w:hAnsi="Open Sans" w:cs="Open Sans"/>
          <w:b/>
          <w:kern w:val="0"/>
          <w:sz w:val="18"/>
          <w:szCs w:val="18"/>
          <w14:ligatures w14:val="none"/>
        </w:rPr>
      </w:pPr>
      <w:bookmarkStart w:id="46" w:name="_Toc35418130"/>
      <w:bookmarkStart w:id="47" w:name="_Toc156472569"/>
      <w:r w:rsidRPr="00C26E8B">
        <w:rPr>
          <w:rFonts w:ascii="Open Sans" w:eastAsia="Calibri" w:hAnsi="Open Sans" w:cs="Open Sans"/>
          <w:b/>
          <w:kern w:val="0"/>
          <w:sz w:val="18"/>
          <w:szCs w:val="18"/>
          <w14:ligatures w14:val="none"/>
        </w:rPr>
        <w:t>Zestawienie Materiałów</w:t>
      </w:r>
      <w:bookmarkEnd w:id="46"/>
      <w:bookmarkEnd w:id="47"/>
      <w:r w:rsidRPr="00C26E8B">
        <w:rPr>
          <w:rFonts w:ascii="Open Sans" w:eastAsia="Calibri" w:hAnsi="Open Sans" w:cs="Open Sans"/>
          <w:b/>
          <w:kern w:val="0"/>
          <w:sz w:val="18"/>
          <w:szCs w:val="18"/>
          <w14:ligatures w14:val="none"/>
        </w:rPr>
        <w:t xml:space="preserve"> </w:t>
      </w:r>
    </w:p>
    <w:p w14:paraId="49D823C7" w14:textId="77777777" w:rsidR="00C26E8B" w:rsidRPr="00C26E8B" w:rsidRDefault="00C26E8B" w:rsidP="00C26E8B">
      <w:pPr>
        <w:spacing w:after="120" w:line="276" w:lineRule="auto"/>
        <w:ind w:left="511" w:firstLine="283"/>
        <w:jc w:val="both"/>
        <w:rPr>
          <w:rFonts w:ascii="Open Sans" w:eastAsia="Calibri" w:hAnsi="Open Sans" w:cs="Open Sans"/>
          <w:iCs/>
          <w:caps/>
          <w:color w:val="000000"/>
          <w:kern w:val="0"/>
          <w:sz w:val="18"/>
          <w:szCs w:val="18"/>
          <w14:ligatures w14:val="none"/>
        </w:rPr>
      </w:pPr>
      <w:r w:rsidRPr="00C26E8B">
        <w:rPr>
          <w:rFonts w:ascii="Open Sans" w:eastAsia="Calibri" w:hAnsi="Open Sans" w:cs="Open Sans"/>
          <w:iCs/>
          <w:color w:val="000000"/>
          <w:kern w:val="0"/>
          <w:sz w:val="18"/>
          <w:szCs w:val="18"/>
          <w14:ligatures w14:val="none"/>
        </w:rPr>
        <w:t>Zestawienie zawiera wykaz materiałów podstawowych niezbędnych do realizacji zadania. Zastosowanie urządzeń o gorszych parametrach jest niedopuszczalne. Zastąpienie urządzeń o parametrach równoważnych lub lepszych, wymaga uzgodnienia z Zamawiającym. Materiały, których nie wymieniono w wykazie i będą niezbędne do wykonania przedmiotowego zadania dostarcza Wykonawca zadania.</w:t>
      </w:r>
    </w:p>
    <w:tbl>
      <w:tblPr>
        <w:tblStyle w:val="Tabela-Siatka"/>
        <w:tblW w:w="9180" w:type="dxa"/>
        <w:tblInd w:w="709" w:type="dxa"/>
        <w:tblLayout w:type="fixed"/>
        <w:tblLook w:val="04A0" w:firstRow="1" w:lastRow="0" w:firstColumn="1" w:lastColumn="0" w:noHBand="0" w:noVBand="1"/>
      </w:tblPr>
      <w:tblGrid>
        <w:gridCol w:w="533"/>
        <w:gridCol w:w="1985"/>
        <w:gridCol w:w="6662"/>
      </w:tblGrid>
      <w:tr w:rsidR="00C26E8B" w:rsidRPr="00C26E8B" w14:paraId="666F3CF6" w14:textId="77777777" w:rsidTr="00C26E8B">
        <w:trPr>
          <w:cantSplit/>
          <w:tblHeader/>
        </w:trPr>
        <w:tc>
          <w:tcPr>
            <w:tcW w:w="533" w:type="dxa"/>
            <w:shd w:val="clear" w:color="auto" w:fill="F2F2F2"/>
            <w:vAlign w:val="center"/>
          </w:tcPr>
          <w:p w14:paraId="03E163BC" w14:textId="77777777" w:rsidR="00C26E8B" w:rsidRPr="00C26E8B" w:rsidRDefault="00C26E8B" w:rsidP="00C26E8B">
            <w:pPr>
              <w:spacing w:after="200" w:line="276" w:lineRule="auto"/>
              <w:jc w:val="center"/>
              <w:rPr>
                <w:rFonts w:ascii="Open Sans" w:eastAsia="Calibri" w:hAnsi="Open Sans" w:cs="Open Sans"/>
                <w:color w:val="000000"/>
                <w:sz w:val="16"/>
                <w:szCs w:val="16"/>
              </w:rPr>
            </w:pPr>
            <w:r w:rsidRPr="00C26E8B">
              <w:rPr>
                <w:rFonts w:ascii="Open Sans" w:eastAsia="Calibri" w:hAnsi="Open Sans" w:cs="Open Sans"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985" w:type="dxa"/>
            <w:shd w:val="clear" w:color="auto" w:fill="F2F2F2"/>
            <w:vAlign w:val="center"/>
          </w:tcPr>
          <w:p w14:paraId="78BBDFFC" w14:textId="77777777" w:rsidR="00C26E8B" w:rsidRPr="00C26E8B" w:rsidRDefault="00C26E8B" w:rsidP="00C26E8B">
            <w:pPr>
              <w:spacing w:after="200" w:line="276" w:lineRule="auto"/>
              <w:jc w:val="center"/>
              <w:rPr>
                <w:rFonts w:ascii="Open Sans" w:eastAsia="Calibri" w:hAnsi="Open Sans" w:cs="Open Sans"/>
                <w:color w:val="000000"/>
                <w:sz w:val="16"/>
                <w:szCs w:val="16"/>
              </w:rPr>
            </w:pPr>
            <w:r w:rsidRPr="00C26E8B">
              <w:rPr>
                <w:rFonts w:ascii="Open Sans" w:eastAsia="Calibri" w:hAnsi="Open Sans" w:cs="Open Sans"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6662" w:type="dxa"/>
            <w:shd w:val="clear" w:color="auto" w:fill="F2F2F2"/>
            <w:vAlign w:val="center"/>
          </w:tcPr>
          <w:p w14:paraId="5A8CCBB1" w14:textId="77777777" w:rsidR="00C26E8B" w:rsidRPr="00C26E8B" w:rsidRDefault="00C26E8B" w:rsidP="00C26E8B">
            <w:pPr>
              <w:spacing w:after="200" w:line="276" w:lineRule="auto"/>
              <w:jc w:val="center"/>
              <w:rPr>
                <w:rFonts w:ascii="Open Sans" w:eastAsia="Calibri" w:hAnsi="Open Sans" w:cs="Open Sans"/>
                <w:color w:val="000000"/>
                <w:sz w:val="16"/>
                <w:szCs w:val="16"/>
              </w:rPr>
            </w:pPr>
            <w:r w:rsidRPr="00C26E8B">
              <w:rPr>
                <w:rFonts w:ascii="Open Sans" w:eastAsia="Calibri" w:hAnsi="Open Sans" w:cs="Open Sans"/>
                <w:color w:val="000000"/>
                <w:sz w:val="16"/>
                <w:szCs w:val="16"/>
              </w:rPr>
              <w:t>Opis</w:t>
            </w:r>
          </w:p>
        </w:tc>
      </w:tr>
      <w:tr w:rsidR="00C26E8B" w:rsidRPr="00C26E8B" w14:paraId="2DF1103D" w14:textId="77777777" w:rsidTr="00CF515D">
        <w:trPr>
          <w:cantSplit/>
        </w:trPr>
        <w:tc>
          <w:tcPr>
            <w:tcW w:w="533" w:type="dxa"/>
            <w:vAlign w:val="center"/>
          </w:tcPr>
          <w:p w14:paraId="54828647" w14:textId="77777777" w:rsidR="00C26E8B" w:rsidRPr="00C26E8B" w:rsidRDefault="00C26E8B" w:rsidP="00C26E8B">
            <w:pPr>
              <w:spacing w:after="200" w:line="276" w:lineRule="auto"/>
              <w:jc w:val="center"/>
              <w:rPr>
                <w:rFonts w:ascii="Open Sans" w:eastAsia="Calibri" w:hAnsi="Open Sans" w:cs="Open Sans"/>
                <w:b/>
                <w:bCs/>
                <w:color w:val="000000"/>
                <w:sz w:val="16"/>
                <w:szCs w:val="16"/>
              </w:rPr>
            </w:pPr>
            <w:r w:rsidRPr="00C26E8B">
              <w:rPr>
                <w:rFonts w:ascii="Open Sans" w:eastAsia="Calibri" w:hAnsi="Open Sans" w:cs="Open Sans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5" w:type="dxa"/>
            <w:vAlign w:val="center"/>
          </w:tcPr>
          <w:p w14:paraId="2E6634A0" w14:textId="77777777" w:rsidR="00C26E8B" w:rsidRPr="00C26E8B" w:rsidRDefault="00C26E8B" w:rsidP="00C26E8B">
            <w:pPr>
              <w:spacing w:after="200" w:line="276" w:lineRule="auto"/>
              <w:rPr>
                <w:rFonts w:ascii="Open Sans" w:eastAsia="Calibri" w:hAnsi="Open Sans" w:cs="Open Sans"/>
                <w:b/>
                <w:bCs/>
                <w:color w:val="000000"/>
                <w:sz w:val="16"/>
                <w:szCs w:val="16"/>
              </w:rPr>
            </w:pPr>
            <w:r w:rsidRPr="00C26E8B">
              <w:rPr>
                <w:rFonts w:ascii="Open Sans" w:eastAsia="Calibri" w:hAnsi="Open Sans" w:cs="Open Sans"/>
                <w:b/>
                <w:bCs/>
                <w:color w:val="000000"/>
                <w:sz w:val="16"/>
                <w:szCs w:val="16"/>
              </w:rPr>
              <w:t xml:space="preserve">Modem </w:t>
            </w:r>
            <w:proofErr w:type="spellStart"/>
            <w:r w:rsidRPr="00C26E8B">
              <w:rPr>
                <w:rFonts w:ascii="Open Sans" w:eastAsia="Calibri" w:hAnsi="Open Sans" w:cs="Open Sans"/>
                <w:b/>
                <w:bCs/>
                <w:color w:val="000000"/>
                <w:sz w:val="16"/>
                <w:szCs w:val="16"/>
              </w:rPr>
              <w:t>Westermo</w:t>
            </w:r>
            <w:proofErr w:type="spellEnd"/>
            <w:r w:rsidRPr="00C26E8B">
              <w:rPr>
                <w:rFonts w:ascii="Open Sans" w:eastAsia="Calibri" w:hAnsi="Open Sans" w:cs="Open Sans"/>
                <w:b/>
                <w:bCs/>
                <w:color w:val="000000"/>
                <w:sz w:val="16"/>
                <w:szCs w:val="16"/>
              </w:rPr>
              <w:t xml:space="preserve"> DDW-142/232</w:t>
            </w:r>
          </w:p>
        </w:tc>
        <w:tc>
          <w:tcPr>
            <w:tcW w:w="6662" w:type="dxa"/>
            <w:vAlign w:val="center"/>
          </w:tcPr>
          <w:p w14:paraId="21FDA802" w14:textId="77777777" w:rsidR="00C26E8B" w:rsidRPr="00C26E8B" w:rsidRDefault="00C26E8B" w:rsidP="00C26E8B">
            <w:pPr>
              <w:spacing w:after="200" w:line="276" w:lineRule="auto"/>
              <w:rPr>
                <w:rFonts w:ascii="Open Sans" w:eastAsia="Calibri" w:hAnsi="Open Sans" w:cs="Open Sans"/>
                <w:color w:val="000000"/>
                <w:sz w:val="14"/>
                <w:szCs w:val="14"/>
              </w:rPr>
            </w:pPr>
            <w:r w:rsidRPr="00C26E8B">
              <w:rPr>
                <w:rFonts w:ascii="Open Sans" w:eastAsia="Calibri" w:hAnsi="Open Sans" w:cs="Open Sans"/>
                <w:b/>
                <w:bCs/>
                <w:color w:val="000000"/>
                <w:sz w:val="14"/>
                <w:szCs w:val="14"/>
              </w:rPr>
              <w:t xml:space="preserve">Przełącznik sieciowy SHDSL </w:t>
            </w:r>
            <w:proofErr w:type="spellStart"/>
            <w:r w:rsidRPr="00C26E8B">
              <w:rPr>
                <w:rFonts w:ascii="Open Sans" w:eastAsia="Calibri" w:hAnsi="Open Sans" w:cs="Open Sans"/>
                <w:b/>
                <w:bCs/>
                <w:color w:val="000000"/>
                <w:sz w:val="14"/>
                <w:szCs w:val="14"/>
              </w:rPr>
              <w:t>Westermo</w:t>
            </w:r>
            <w:proofErr w:type="spellEnd"/>
            <w:r w:rsidRPr="00C26E8B">
              <w:rPr>
                <w:rFonts w:ascii="Open Sans" w:eastAsia="Calibri" w:hAnsi="Open Sans" w:cs="Open Sans"/>
                <w:b/>
                <w:bCs/>
                <w:color w:val="000000"/>
                <w:sz w:val="14"/>
                <w:szCs w:val="14"/>
              </w:rPr>
              <w:t xml:space="preserve"> DDW-142/232 lub inny o nie mniejszej funkcjonalności i nie gorszych parametrach niż:</w:t>
            </w:r>
            <w:r w:rsidRPr="00C26E8B">
              <w:rPr>
                <w:rFonts w:ascii="Open Sans" w:eastAsia="Calibri" w:hAnsi="Open Sans" w:cs="Open Sans"/>
                <w:b/>
                <w:bCs/>
                <w:color w:val="000000"/>
                <w:sz w:val="14"/>
                <w:szCs w:val="14"/>
              </w:rPr>
              <w:br/>
            </w:r>
            <w:r w:rsidRPr="00C26E8B">
              <w:rPr>
                <w:rFonts w:ascii="Open Sans" w:eastAsia="Calibri" w:hAnsi="Open Sans" w:cs="Open Sans"/>
                <w:b/>
                <w:bCs/>
                <w:color w:val="000000"/>
                <w:sz w:val="14"/>
                <w:szCs w:val="14"/>
              </w:rPr>
              <w:br/>
            </w:r>
            <w:r w:rsidRPr="00C26E8B">
              <w:rPr>
                <w:rFonts w:ascii="Open Sans" w:eastAsia="Calibri" w:hAnsi="Open Sans" w:cs="Open Sans"/>
                <w:color w:val="000000"/>
                <w:sz w:val="14"/>
                <w:szCs w:val="14"/>
              </w:rPr>
              <w:t>- SNMP, zaawansowane funkcje diagnostyczne</w:t>
            </w:r>
            <w:r w:rsidRPr="00C26E8B">
              <w:rPr>
                <w:rFonts w:ascii="Open Sans" w:eastAsia="Calibri" w:hAnsi="Open Sans" w:cs="Open Sans"/>
                <w:color w:val="000000"/>
                <w:sz w:val="14"/>
                <w:szCs w:val="14"/>
              </w:rPr>
              <w:br/>
              <w:t xml:space="preserve">- system operacyjny </w:t>
            </w:r>
            <w:proofErr w:type="spellStart"/>
            <w:r w:rsidRPr="00C26E8B">
              <w:rPr>
                <w:rFonts w:ascii="Open Sans" w:eastAsia="Calibri" w:hAnsi="Open Sans" w:cs="Open Sans"/>
                <w:color w:val="000000"/>
                <w:sz w:val="14"/>
                <w:szCs w:val="14"/>
              </w:rPr>
              <w:t>WeOS</w:t>
            </w:r>
            <w:proofErr w:type="spellEnd"/>
            <w:r w:rsidRPr="00C26E8B">
              <w:rPr>
                <w:rFonts w:ascii="Open Sans" w:eastAsia="Calibri" w:hAnsi="Open Sans" w:cs="Open Sans"/>
                <w:color w:val="000000"/>
                <w:sz w:val="14"/>
                <w:szCs w:val="14"/>
              </w:rPr>
              <w:t xml:space="preserve"> 4.28.x</w:t>
            </w:r>
            <w:r w:rsidRPr="00C26E8B">
              <w:rPr>
                <w:rFonts w:ascii="Open Sans" w:eastAsia="Calibri" w:hAnsi="Open Sans" w:cs="Open Sans"/>
                <w:color w:val="000000"/>
                <w:sz w:val="14"/>
                <w:szCs w:val="14"/>
              </w:rPr>
              <w:br/>
              <w:t xml:space="preserve">- obsługa VLAN i </w:t>
            </w:r>
            <w:proofErr w:type="spellStart"/>
            <w:r w:rsidRPr="00C26E8B">
              <w:rPr>
                <w:rFonts w:ascii="Open Sans" w:eastAsia="Calibri" w:hAnsi="Open Sans" w:cs="Open Sans"/>
                <w:color w:val="000000"/>
                <w:sz w:val="14"/>
                <w:szCs w:val="14"/>
              </w:rPr>
              <w:t>QoS</w:t>
            </w:r>
            <w:proofErr w:type="spellEnd"/>
            <w:r w:rsidRPr="00C26E8B">
              <w:rPr>
                <w:rFonts w:ascii="Open Sans" w:eastAsia="Calibri" w:hAnsi="Open Sans" w:cs="Open Sans"/>
                <w:color w:val="000000"/>
                <w:sz w:val="14"/>
                <w:szCs w:val="14"/>
              </w:rPr>
              <w:t>,</w:t>
            </w:r>
          </w:p>
          <w:p w14:paraId="1B230BF4" w14:textId="77777777" w:rsidR="00C26E8B" w:rsidRPr="00C26E8B" w:rsidRDefault="00C26E8B" w:rsidP="00C26E8B">
            <w:pPr>
              <w:spacing w:after="200" w:line="276" w:lineRule="auto"/>
              <w:rPr>
                <w:rFonts w:ascii="Open Sans" w:eastAsia="Calibri" w:hAnsi="Open Sans" w:cs="Open Sans"/>
                <w:color w:val="000000"/>
                <w:sz w:val="14"/>
                <w:szCs w:val="14"/>
              </w:rPr>
            </w:pPr>
            <w:r w:rsidRPr="00C26E8B">
              <w:rPr>
                <w:rFonts w:ascii="Open Sans" w:eastAsia="Calibri" w:hAnsi="Open Sans" w:cs="Open Sans"/>
                <w:color w:val="000000"/>
                <w:sz w:val="14"/>
                <w:szCs w:val="14"/>
              </w:rPr>
              <w:t>- port RS-232,</w:t>
            </w:r>
            <w:r w:rsidRPr="00C26E8B">
              <w:rPr>
                <w:rFonts w:ascii="Open Sans" w:eastAsia="Calibri" w:hAnsi="Open Sans" w:cs="Open Sans"/>
                <w:color w:val="000000"/>
                <w:sz w:val="14"/>
                <w:szCs w:val="14"/>
              </w:rPr>
              <w:br/>
              <w:t>- praca w ekstremalnych warunkach</w:t>
            </w:r>
            <w:r w:rsidRPr="00C26E8B">
              <w:rPr>
                <w:rFonts w:ascii="Open Sans" w:eastAsia="Calibri" w:hAnsi="Open Sans" w:cs="Open Sans"/>
                <w:color w:val="000000"/>
                <w:sz w:val="14"/>
                <w:szCs w:val="14"/>
              </w:rPr>
              <w:br/>
              <w:t>- pierścienie wielokrotne FRNT/RSTP</w:t>
            </w:r>
            <w:r w:rsidRPr="00C26E8B">
              <w:rPr>
                <w:rFonts w:ascii="Open Sans" w:eastAsia="Calibri" w:hAnsi="Open Sans" w:cs="Open Sans"/>
                <w:color w:val="000000"/>
                <w:sz w:val="14"/>
                <w:szCs w:val="14"/>
              </w:rPr>
              <w:br/>
              <w:t>- redundantne pierścienie na interfejsach SHDSL</w:t>
            </w:r>
            <w:r w:rsidRPr="00C26E8B">
              <w:rPr>
                <w:rFonts w:ascii="Open Sans" w:eastAsia="Calibri" w:hAnsi="Open Sans" w:cs="Open Sans"/>
                <w:color w:val="000000"/>
                <w:sz w:val="14"/>
                <w:szCs w:val="14"/>
              </w:rPr>
              <w:br/>
              <w:t xml:space="preserve">- prędkość 5,7 </w:t>
            </w:r>
            <w:proofErr w:type="spellStart"/>
            <w:r w:rsidRPr="00C26E8B">
              <w:rPr>
                <w:rFonts w:ascii="Open Sans" w:eastAsia="Calibri" w:hAnsi="Open Sans" w:cs="Open Sans"/>
                <w:color w:val="000000"/>
                <w:sz w:val="14"/>
                <w:szCs w:val="14"/>
              </w:rPr>
              <w:t>Mbit</w:t>
            </w:r>
            <w:proofErr w:type="spellEnd"/>
            <w:r w:rsidRPr="00C26E8B">
              <w:rPr>
                <w:rFonts w:ascii="Open Sans" w:eastAsia="Calibri" w:hAnsi="Open Sans" w:cs="Open Sans"/>
                <w:color w:val="000000"/>
                <w:sz w:val="14"/>
                <w:szCs w:val="14"/>
              </w:rPr>
              <w:t>/s</w:t>
            </w:r>
            <w:r w:rsidRPr="00C26E8B">
              <w:rPr>
                <w:rFonts w:ascii="Open Sans" w:eastAsia="Calibri" w:hAnsi="Open Sans" w:cs="Open Sans"/>
                <w:color w:val="000000"/>
                <w:sz w:val="14"/>
                <w:szCs w:val="14"/>
              </w:rPr>
              <w:br/>
              <w:t>- odległość połączenia 15 km</w:t>
            </w:r>
            <w:r w:rsidRPr="00C26E8B">
              <w:rPr>
                <w:rFonts w:ascii="Open Sans" w:eastAsia="Calibri" w:hAnsi="Open Sans" w:cs="Open Sans"/>
                <w:color w:val="000000"/>
                <w:sz w:val="14"/>
                <w:szCs w:val="14"/>
              </w:rPr>
              <w:br/>
              <w:t>- zabezpieczenie od strony linii</w:t>
            </w:r>
            <w:r w:rsidRPr="00C26E8B">
              <w:rPr>
                <w:rFonts w:ascii="Open Sans" w:eastAsia="Calibri" w:hAnsi="Open Sans" w:cs="Open Sans"/>
                <w:color w:val="000000"/>
                <w:sz w:val="14"/>
                <w:szCs w:val="14"/>
              </w:rPr>
              <w:br/>
              <w:t>- 2 porty transmisji modemowej SHDSL</w:t>
            </w:r>
            <w:r w:rsidRPr="00C26E8B">
              <w:rPr>
                <w:rFonts w:ascii="Open Sans" w:eastAsia="Calibri" w:hAnsi="Open Sans" w:cs="Open Sans"/>
                <w:color w:val="000000"/>
                <w:sz w:val="14"/>
                <w:szCs w:val="14"/>
              </w:rPr>
              <w:br/>
              <w:t>- SNMP z pełną diagnostyką</w:t>
            </w:r>
            <w:r w:rsidRPr="00C26E8B">
              <w:rPr>
                <w:rFonts w:ascii="Open Sans" w:eastAsia="Calibri" w:hAnsi="Open Sans" w:cs="Open Sans"/>
                <w:color w:val="000000"/>
                <w:sz w:val="14"/>
                <w:szCs w:val="14"/>
              </w:rPr>
              <w:br/>
              <w:t>- łączenie urządzeń o różnych potencjałach uziemień</w:t>
            </w:r>
            <w:r w:rsidRPr="00C26E8B">
              <w:rPr>
                <w:rFonts w:ascii="Open Sans" w:eastAsia="Calibri" w:hAnsi="Open Sans" w:cs="Open Sans"/>
                <w:color w:val="000000"/>
                <w:sz w:val="14"/>
                <w:szCs w:val="14"/>
              </w:rPr>
              <w:br/>
              <w:t>- zasilanie 24 VDC</w:t>
            </w:r>
            <w:r w:rsidRPr="00C26E8B">
              <w:rPr>
                <w:rFonts w:ascii="Open Sans" w:eastAsia="Calibri" w:hAnsi="Open Sans" w:cs="Open Sans"/>
                <w:color w:val="000000"/>
                <w:sz w:val="14"/>
                <w:szCs w:val="14"/>
              </w:rPr>
              <w:br/>
              <w:t xml:space="preserve">- min. 2 portowy </w:t>
            </w:r>
            <w:proofErr w:type="spellStart"/>
            <w:r w:rsidRPr="00C26E8B">
              <w:rPr>
                <w:rFonts w:ascii="Open Sans" w:eastAsia="Calibri" w:hAnsi="Open Sans" w:cs="Open Sans"/>
                <w:color w:val="000000"/>
                <w:sz w:val="14"/>
                <w:szCs w:val="14"/>
              </w:rPr>
              <w:t>switch</w:t>
            </w:r>
            <w:proofErr w:type="spellEnd"/>
            <w:r w:rsidRPr="00C26E8B">
              <w:rPr>
                <w:rFonts w:ascii="Open Sans" w:eastAsia="Calibri" w:hAnsi="Open Sans" w:cs="Open Sans"/>
                <w:color w:val="000000"/>
                <w:sz w:val="14"/>
                <w:szCs w:val="14"/>
              </w:rPr>
              <w:br/>
              <w:t>- metalowa obudowa przystosowana do montażu na szynie DIN (35 mm),</w:t>
            </w:r>
            <w:r w:rsidRPr="00C26E8B">
              <w:rPr>
                <w:rFonts w:ascii="Open Sans" w:eastAsia="Calibri" w:hAnsi="Open Sans" w:cs="Open Sans"/>
                <w:color w:val="000000"/>
                <w:sz w:val="14"/>
                <w:szCs w:val="14"/>
              </w:rPr>
              <w:br/>
              <w:t>- producent dopuszczony do stosowania w O/ZG Lubin.</w:t>
            </w:r>
          </w:p>
          <w:p w14:paraId="2A8E3E19" w14:textId="77777777" w:rsidR="00C26E8B" w:rsidRPr="00C26E8B" w:rsidRDefault="00C26E8B" w:rsidP="00C26E8B">
            <w:pPr>
              <w:spacing w:after="200" w:line="276" w:lineRule="auto"/>
              <w:rPr>
                <w:rFonts w:ascii="Open Sans" w:eastAsia="Calibri" w:hAnsi="Open Sans" w:cs="Open Sans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C26E8B" w:rsidRPr="00C26E8B" w14:paraId="7A67ABD3" w14:textId="77777777" w:rsidTr="00CF515D">
        <w:trPr>
          <w:cantSplit/>
        </w:trPr>
        <w:tc>
          <w:tcPr>
            <w:tcW w:w="533" w:type="dxa"/>
            <w:vAlign w:val="center"/>
          </w:tcPr>
          <w:p w14:paraId="1408AEC2" w14:textId="77777777" w:rsidR="00C26E8B" w:rsidRPr="00C26E8B" w:rsidRDefault="00C26E8B" w:rsidP="00C26E8B">
            <w:pPr>
              <w:spacing w:after="200" w:line="276" w:lineRule="auto"/>
              <w:jc w:val="center"/>
              <w:rPr>
                <w:rFonts w:ascii="Open Sans" w:eastAsia="Calibri" w:hAnsi="Open Sans" w:cs="Open Sans"/>
                <w:b/>
                <w:bCs/>
                <w:color w:val="000000"/>
                <w:sz w:val="16"/>
                <w:szCs w:val="16"/>
              </w:rPr>
            </w:pPr>
            <w:r w:rsidRPr="00C26E8B">
              <w:rPr>
                <w:rFonts w:ascii="Open Sans" w:eastAsia="Calibri" w:hAnsi="Open Sans" w:cs="Open Sans"/>
                <w:b/>
                <w:bCs/>
                <w:color w:val="000000"/>
                <w:sz w:val="16"/>
                <w:szCs w:val="16"/>
              </w:rPr>
              <w:lastRenderedPageBreak/>
              <w:t>2</w:t>
            </w:r>
          </w:p>
        </w:tc>
        <w:tc>
          <w:tcPr>
            <w:tcW w:w="1985" w:type="dxa"/>
            <w:vAlign w:val="center"/>
          </w:tcPr>
          <w:p w14:paraId="2C24FD9A" w14:textId="77777777" w:rsidR="00C26E8B" w:rsidRPr="00C26E8B" w:rsidRDefault="00C26E8B" w:rsidP="00C26E8B">
            <w:pPr>
              <w:spacing w:after="200" w:line="276" w:lineRule="auto"/>
              <w:rPr>
                <w:rFonts w:ascii="Open Sans" w:eastAsia="Calibri" w:hAnsi="Open Sans" w:cs="Open Sans"/>
                <w:b/>
                <w:bCs/>
                <w:color w:val="000000"/>
                <w:sz w:val="16"/>
                <w:szCs w:val="16"/>
              </w:rPr>
            </w:pPr>
            <w:r w:rsidRPr="00C26E8B">
              <w:rPr>
                <w:rFonts w:ascii="Open Sans" w:eastAsia="Calibri" w:hAnsi="Open Sans" w:cs="Open Sans"/>
                <w:b/>
                <w:bCs/>
                <w:color w:val="000000"/>
                <w:sz w:val="16"/>
                <w:szCs w:val="16"/>
              </w:rPr>
              <w:t>Monitor Stanowiska Dyspozytorskiego</w:t>
            </w:r>
          </w:p>
        </w:tc>
        <w:tc>
          <w:tcPr>
            <w:tcW w:w="6662" w:type="dxa"/>
            <w:vAlign w:val="center"/>
          </w:tcPr>
          <w:p w14:paraId="2221CE78" w14:textId="77777777" w:rsidR="00C26E8B" w:rsidRPr="00C26E8B" w:rsidRDefault="00C26E8B" w:rsidP="00C26E8B">
            <w:pPr>
              <w:spacing w:after="200" w:line="276" w:lineRule="auto"/>
              <w:rPr>
                <w:rFonts w:ascii="Open Sans" w:eastAsia="Calibri" w:hAnsi="Open Sans" w:cs="Open Sans"/>
                <w:color w:val="000000"/>
                <w:sz w:val="14"/>
                <w:szCs w:val="14"/>
              </w:rPr>
            </w:pPr>
            <w:r w:rsidRPr="00C26E8B">
              <w:rPr>
                <w:rFonts w:ascii="Open Sans" w:eastAsia="Calibri" w:hAnsi="Open Sans" w:cs="Open Sans"/>
                <w:b/>
                <w:bCs/>
                <w:color w:val="000000"/>
                <w:sz w:val="14"/>
                <w:szCs w:val="14"/>
              </w:rPr>
              <w:t xml:space="preserve">Monitor Stanowiska Dyspozytorskiego Eizo </w:t>
            </w:r>
            <w:proofErr w:type="spellStart"/>
            <w:r w:rsidRPr="00C26E8B">
              <w:rPr>
                <w:rFonts w:ascii="Open Sans" w:eastAsia="Calibri" w:hAnsi="Open Sans" w:cs="Open Sans"/>
                <w:b/>
                <w:bCs/>
                <w:color w:val="000000"/>
                <w:sz w:val="14"/>
                <w:szCs w:val="14"/>
              </w:rPr>
              <w:t>FlexScan</w:t>
            </w:r>
            <w:proofErr w:type="spellEnd"/>
            <w:r w:rsidRPr="00C26E8B">
              <w:rPr>
                <w:rFonts w:ascii="Open Sans" w:eastAsia="Calibri" w:hAnsi="Open Sans" w:cs="Open Sans"/>
                <w:b/>
                <w:bCs/>
                <w:color w:val="000000"/>
                <w:sz w:val="14"/>
                <w:szCs w:val="14"/>
              </w:rPr>
              <w:t xml:space="preserve"> EV3895 38” 4K IPS 60Hz 5ms lub inny o nie gorszych parametrach niż</w:t>
            </w:r>
            <w:r w:rsidRPr="00C26E8B">
              <w:rPr>
                <w:rFonts w:ascii="Open Sans" w:eastAsia="Calibri" w:hAnsi="Open Sans" w:cs="Open Sans"/>
                <w:b/>
                <w:bCs/>
                <w:color w:val="000000"/>
                <w:sz w:val="14"/>
                <w:szCs w:val="14"/>
              </w:rPr>
              <w:br/>
            </w:r>
            <w:r w:rsidRPr="00C26E8B">
              <w:rPr>
                <w:rFonts w:ascii="Open Sans" w:eastAsia="Calibri" w:hAnsi="Open Sans" w:cs="Open Sans"/>
                <w:b/>
                <w:bCs/>
                <w:color w:val="000000"/>
                <w:sz w:val="14"/>
                <w:szCs w:val="14"/>
              </w:rPr>
              <w:br/>
            </w:r>
            <w:r w:rsidRPr="00C26E8B">
              <w:rPr>
                <w:rFonts w:ascii="Open Sans" w:eastAsia="Calibri" w:hAnsi="Open Sans" w:cs="Open Sans"/>
                <w:color w:val="000000"/>
                <w:sz w:val="14"/>
                <w:szCs w:val="14"/>
              </w:rPr>
              <w:t>- minimalna przekątna ekranu: 38”,</w:t>
            </w:r>
            <w:r w:rsidRPr="00C26E8B">
              <w:rPr>
                <w:rFonts w:ascii="Open Sans" w:eastAsia="Calibri" w:hAnsi="Open Sans" w:cs="Open Sans"/>
                <w:color w:val="000000"/>
                <w:sz w:val="14"/>
                <w:szCs w:val="14"/>
              </w:rPr>
              <w:br/>
              <w:t>- rozdzielczość natywna: 3840x1600 przy częstotliwości odświeżania 60Hz,</w:t>
            </w:r>
            <w:r w:rsidRPr="00C26E8B">
              <w:rPr>
                <w:rFonts w:ascii="Open Sans" w:eastAsia="Calibri" w:hAnsi="Open Sans" w:cs="Open Sans"/>
                <w:color w:val="000000"/>
                <w:sz w:val="14"/>
                <w:szCs w:val="14"/>
              </w:rPr>
              <w:br/>
              <w:t xml:space="preserve">- wejście wideo: </w:t>
            </w:r>
            <w:proofErr w:type="spellStart"/>
            <w:r w:rsidRPr="00C26E8B">
              <w:rPr>
                <w:rFonts w:ascii="Open Sans" w:eastAsia="Calibri" w:hAnsi="Open Sans" w:cs="Open Sans"/>
                <w:color w:val="000000"/>
                <w:sz w:val="14"/>
                <w:szCs w:val="14"/>
              </w:rPr>
              <w:t>DisplayPort</w:t>
            </w:r>
            <w:proofErr w:type="spellEnd"/>
            <w:r w:rsidRPr="00C26E8B">
              <w:rPr>
                <w:rFonts w:ascii="Open Sans" w:eastAsia="Calibri" w:hAnsi="Open Sans" w:cs="Open Sans"/>
                <w:color w:val="000000"/>
                <w:sz w:val="14"/>
                <w:szCs w:val="14"/>
              </w:rPr>
              <w:t>.</w:t>
            </w:r>
          </w:p>
          <w:p w14:paraId="05FA9D0D" w14:textId="77777777" w:rsidR="00C26E8B" w:rsidRPr="00C26E8B" w:rsidRDefault="00C26E8B" w:rsidP="00C26E8B">
            <w:pPr>
              <w:spacing w:after="200" w:line="276" w:lineRule="auto"/>
              <w:rPr>
                <w:rFonts w:ascii="Open Sans" w:eastAsia="Calibri" w:hAnsi="Open Sans" w:cs="Open Sans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C26E8B" w:rsidRPr="00C26E8B" w14:paraId="081D0EFD" w14:textId="77777777" w:rsidTr="00CF515D">
        <w:trPr>
          <w:cantSplit/>
        </w:trPr>
        <w:tc>
          <w:tcPr>
            <w:tcW w:w="533" w:type="dxa"/>
            <w:vAlign w:val="center"/>
          </w:tcPr>
          <w:p w14:paraId="7637AF04" w14:textId="77777777" w:rsidR="00C26E8B" w:rsidRPr="00C26E8B" w:rsidRDefault="00C26E8B" w:rsidP="00C26E8B">
            <w:pPr>
              <w:spacing w:after="200" w:line="276" w:lineRule="auto"/>
              <w:jc w:val="center"/>
              <w:rPr>
                <w:rFonts w:ascii="Open Sans" w:eastAsia="Calibri" w:hAnsi="Open Sans" w:cs="Open Sans"/>
                <w:b/>
                <w:bCs/>
                <w:color w:val="000000"/>
                <w:sz w:val="16"/>
                <w:szCs w:val="16"/>
              </w:rPr>
            </w:pPr>
            <w:r w:rsidRPr="00C26E8B">
              <w:rPr>
                <w:rFonts w:ascii="Open Sans" w:eastAsia="Calibri" w:hAnsi="Open Sans" w:cs="Open Sans"/>
                <w:b/>
                <w:bCs/>
                <w:color w:val="000000"/>
                <w:sz w:val="16"/>
                <w:szCs w:val="16"/>
              </w:rPr>
              <w:lastRenderedPageBreak/>
              <w:t>3</w:t>
            </w:r>
          </w:p>
        </w:tc>
        <w:tc>
          <w:tcPr>
            <w:tcW w:w="1985" w:type="dxa"/>
            <w:vAlign w:val="center"/>
          </w:tcPr>
          <w:p w14:paraId="514225E9" w14:textId="77777777" w:rsidR="00C26E8B" w:rsidRPr="00C26E8B" w:rsidRDefault="00C26E8B" w:rsidP="00C26E8B">
            <w:pPr>
              <w:spacing w:after="200" w:line="276" w:lineRule="auto"/>
              <w:rPr>
                <w:rFonts w:ascii="Open Sans" w:eastAsia="Calibri" w:hAnsi="Open Sans" w:cs="Open Sans"/>
                <w:b/>
                <w:bCs/>
                <w:color w:val="000000"/>
                <w:sz w:val="16"/>
                <w:szCs w:val="16"/>
              </w:rPr>
            </w:pPr>
            <w:r w:rsidRPr="00C26E8B">
              <w:rPr>
                <w:rFonts w:ascii="Open Sans" w:eastAsia="Calibri" w:hAnsi="Open Sans" w:cs="Open Sans"/>
                <w:b/>
                <w:bCs/>
                <w:color w:val="000000"/>
                <w:sz w:val="16"/>
                <w:szCs w:val="16"/>
              </w:rPr>
              <w:t>Szafa Węzła Akwizycji WA</w:t>
            </w:r>
          </w:p>
        </w:tc>
        <w:tc>
          <w:tcPr>
            <w:tcW w:w="6662" w:type="dxa"/>
            <w:vAlign w:val="center"/>
          </w:tcPr>
          <w:p w14:paraId="71B5466A" w14:textId="77777777" w:rsidR="00C26E8B" w:rsidRPr="00C26E8B" w:rsidRDefault="00C26E8B" w:rsidP="00C26E8B">
            <w:pPr>
              <w:spacing w:after="200" w:line="276" w:lineRule="auto"/>
              <w:rPr>
                <w:rFonts w:ascii="Open Sans" w:eastAsia="Calibri" w:hAnsi="Open Sans" w:cs="Open Sans"/>
                <w:color w:val="000000"/>
                <w:sz w:val="14"/>
                <w:szCs w:val="14"/>
              </w:rPr>
            </w:pPr>
            <w:r w:rsidRPr="00C26E8B">
              <w:rPr>
                <w:rFonts w:ascii="Open Sans" w:eastAsia="Calibri" w:hAnsi="Open Sans" w:cs="Open Sans"/>
                <w:b/>
                <w:bCs/>
                <w:color w:val="000000"/>
                <w:sz w:val="14"/>
                <w:szCs w:val="14"/>
              </w:rPr>
              <w:t>Szafa Węzła Akwizycji WA lub inna o nie mniejszej funkcjonalności i nie gorszych parametrach niż:</w:t>
            </w:r>
            <w:r w:rsidRPr="00C26E8B">
              <w:rPr>
                <w:rFonts w:ascii="Open Sans" w:eastAsia="Calibri" w:hAnsi="Open Sans" w:cs="Open Sans"/>
                <w:b/>
                <w:bCs/>
                <w:color w:val="000000"/>
                <w:sz w:val="14"/>
                <w:szCs w:val="14"/>
              </w:rPr>
              <w:br/>
            </w:r>
            <w:r w:rsidRPr="00C26E8B">
              <w:rPr>
                <w:rFonts w:ascii="Open Sans" w:eastAsia="Calibri" w:hAnsi="Open Sans" w:cs="Open Sans"/>
                <w:b/>
                <w:bCs/>
                <w:color w:val="000000"/>
                <w:sz w:val="14"/>
                <w:szCs w:val="14"/>
              </w:rPr>
              <w:br/>
            </w:r>
            <w:r w:rsidRPr="00C26E8B">
              <w:rPr>
                <w:rFonts w:ascii="Open Sans" w:eastAsia="Calibri" w:hAnsi="Open Sans" w:cs="Open Sans"/>
                <w:color w:val="000000"/>
                <w:sz w:val="14"/>
                <w:szCs w:val="14"/>
              </w:rPr>
              <w:t>- Minimalne wyposażenie szafy:</w:t>
            </w:r>
          </w:p>
          <w:p w14:paraId="525B4A7E" w14:textId="77777777" w:rsidR="00C26E8B" w:rsidRPr="00C26E8B" w:rsidRDefault="00C26E8B" w:rsidP="00C26E8B">
            <w:pPr>
              <w:spacing w:after="200" w:line="276" w:lineRule="auto"/>
              <w:ind w:left="203" w:hanging="203"/>
              <w:rPr>
                <w:rFonts w:ascii="Open Sans" w:eastAsia="Calibri" w:hAnsi="Open Sans" w:cs="Open Sans"/>
                <w:color w:val="000000"/>
                <w:sz w:val="14"/>
                <w:szCs w:val="14"/>
              </w:rPr>
            </w:pPr>
            <w:r w:rsidRPr="00C26E8B">
              <w:rPr>
                <w:rFonts w:ascii="Open Sans" w:eastAsia="Calibri" w:hAnsi="Open Sans" w:cs="Open Sans"/>
                <w:color w:val="000000"/>
                <w:sz w:val="14"/>
                <w:szCs w:val="14"/>
              </w:rPr>
              <w:t xml:space="preserve">    - Modem SHDSL DDW-142/485   na szynę DIN 2 szt. – urządzenia komunikacyjne z systemem       operacyjnym </w:t>
            </w:r>
            <w:r w:rsidRPr="00C26E8B">
              <w:rPr>
                <w:rFonts w:ascii="Open Sans" w:eastAsia="Calibri" w:hAnsi="Open Sans" w:cs="Open Sans"/>
                <w:sz w:val="14"/>
                <w:szCs w:val="14"/>
              </w:rPr>
              <w:t xml:space="preserve"> </w:t>
            </w:r>
            <w:proofErr w:type="spellStart"/>
            <w:r w:rsidRPr="00C26E8B">
              <w:rPr>
                <w:rFonts w:ascii="Open Sans" w:eastAsia="Calibri" w:hAnsi="Open Sans" w:cs="Open Sans"/>
                <w:color w:val="000000"/>
                <w:sz w:val="14"/>
                <w:szCs w:val="14"/>
              </w:rPr>
              <w:t>WeOS</w:t>
            </w:r>
            <w:proofErr w:type="spellEnd"/>
            <w:r w:rsidRPr="00C26E8B">
              <w:rPr>
                <w:rFonts w:ascii="Open Sans" w:eastAsia="Calibri" w:hAnsi="Open Sans" w:cs="Open Sans"/>
                <w:color w:val="000000"/>
                <w:sz w:val="14"/>
                <w:szCs w:val="14"/>
              </w:rPr>
              <w:t xml:space="preserve"> umożliwiające współpracę z szafką wyposażoną w modem DDW-142/232.</w:t>
            </w:r>
          </w:p>
          <w:p w14:paraId="13459287" w14:textId="77777777" w:rsidR="00C26E8B" w:rsidRPr="00C26E8B" w:rsidRDefault="00C26E8B" w:rsidP="00C26E8B">
            <w:pPr>
              <w:spacing w:after="200" w:line="276" w:lineRule="auto"/>
              <w:ind w:left="203" w:hanging="203"/>
              <w:rPr>
                <w:rFonts w:ascii="Open Sans" w:eastAsia="Calibri" w:hAnsi="Open Sans" w:cs="Open Sans"/>
                <w:color w:val="000000"/>
                <w:sz w:val="14"/>
                <w:szCs w:val="14"/>
              </w:rPr>
            </w:pPr>
            <w:r w:rsidRPr="00C26E8B">
              <w:rPr>
                <w:rFonts w:ascii="Open Sans" w:eastAsia="Calibri" w:hAnsi="Open Sans" w:cs="Open Sans"/>
                <w:color w:val="000000"/>
                <w:sz w:val="14"/>
                <w:szCs w:val="14"/>
              </w:rPr>
              <w:t xml:space="preserve">    - Jednostka procesorowa SO-52v21 (obudowa tablicowa, metalowa, minimum 6 slotów) składająca się z:  </w:t>
            </w:r>
          </w:p>
          <w:p w14:paraId="6F12F4D8" w14:textId="77777777" w:rsidR="00C26E8B" w:rsidRPr="00C26E8B" w:rsidRDefault="00C26E8B" w:rsidP="00C26E8B">
            <w:pPr>
              <w:spacing w:after="200" w:line="276" w:lineRule="auto"/>
              <w:rPr>
                <w:rFonts w:ascii="Open Sans" w:eastAsia="Calibri" w:hAnsi="Open Sans" w:cs="Open Sans"/>
                <w:color w:val="000000"/>
                <w:sz w:val="14"/>
                <w:szCs w:val="14"/>
              </w:rPr>
            </w:pPr>
            <w:r w:rsidRPr="00C26E8B">
              <w:rPr>
                <w:rFonts w:ascii="Open Sans" w:eastAsia="Calibri" w:hAnsi="Open Sans" w:cs="Open Sans"/>
                <w:color w:val="000000"/>
                <w:sz w:val="14"/>
                <w:szCs w:val="14"/>
              </w:rPr>
              <w:t xml:space="preserve">        - kasety z magistralą;</w:t>
            </w:r>
          </w:p>
          <w:p w14:paraId="4547FE53" w14:textId="77777777" w:rsidR="00C26E8B" w:rsidRPr="00C26E8B" w:rsidRDefault="00C26E8B" w:rsidP="00C26E8B">
            <w:pPr>
              <w:spacing w:after="200" w:line="276" w:lineRule="auto"/>
              <w:rPr>
                <w:rFonts w:ascii="Open Sans" w:eastAsia="Calibri" w:hAnsi="Open Sans" w:cs="Open Sans"/>
                <w:color w:val="000000"/>
                <w:sz w:val="14"/>
                <w:szCs w:val="14"/>
              </w:rPr>
            </w:pPr>
            <w:r w:rsidRPr="00C26E8B">
              <w:rPr>
                <w:rFonts w:ascii="Open Sans" w:eastAsia="Calibri" w:hAnsi="Open Sans" w:cs="Open Sans"/>
                <w:color w:val="000000"/>
                <w:sz w:val="14"/>
                <w:szCs w:val="14"/>
              </w:rPr>
              <w:t xml:space="preserve">        - modułu jednostki centralnej mCU-02-16 -  1 szt.; </w:t>
            </w:r>
          </w:p>
          <w:p w14:paraId="75F499BB" w14:textId="77777777" w:rsidR="00C26E8B" w:rsidRPr="00C26E8B" w:rsidRDefault="00C26E8B" w:rsidP="00C26E8B">
            <w:pPr>
              <w:spacing w:after="200" w:line="276" w:lineRule="auto"/>
              <w:rPr>
                <w:rFonts w:ascii="Open Sans" w:eastAsia="Calibri" w:hAnsi="Open Sans" w:cs="Open Sans"/>
                <w:color w:val="000000"/>
                <w:sz w:val="14"/>
                <w:szCs w:val="14"/>
              </w:rPr>
            </w:pPr>
            <w:r w:rsidRPr="00C26E8B">
              <w:rPr>
                <w:rFonts w:ascii="Open Sans" w:eastAsia="Calibri" w:hAnsi="Open Sans" w:cs="Open Sans"/>
                <w:color w:val="000000"/>
                <w:sz w:val="14"/>
                <w:szCs w:val="14"/>
              </w:rPr>
              <w:t xml:space="preserve">        - modułu zasilacza mPS-12-91 - 36…75VDC – 1 szt.;</w:t>
            </w:r>
          </w:p>
          <w:p w14:paraId="43BA8422" w14:textId="77777777" w:rsidR="00C26E8B" w:rsidRPr="00C26E8B" w:rsidRDefault="00C26E8B" w:rsidP="00C26E8B">
            <w:pPr>
              <w:spacing w:after="200" w:line="276" w:lineRule="auto"/>
              <w:rPr>
                <w:rFonts w:ascii="Open Sans" w:eastAsia="Calibri" w:hAnsi="Open Sans" w:cs="Open Sans"/>
                <w:color w:val="000000"/>
                <w:sz w:val="14"/>
                <w:szCs w:val="14"/>
              </w:rPr>
            </w:pPr>
            <w:r w:rsidRPr="00C26E8B">
              <w:rPr>
                <w:rFonts w:ascii="Open Sans" w:eastAsia="Calibri" w:hAnsi="Open Sans" w:cs="Open Sans"/>
                <w:color w:val="000000"/>
                <w:sz w:val="14"/>
                <w:szCs w:val="14"/>
              </w:rPr>
              <w:t xml:space="preserve">        - modułu wejść binarnych typu mBI-73-03 (32 wejścia 48V) – 2 szt.; </w:t>
            </w:r>
          </w:p>
          <w:p w14:paraId="656BE716" w14:textId="77777777" w:rsidR="00C26E8B" w:rsidRPr="00C26E8B" w:rsidRDefault="00C26E8B" w:rsidP="00C26E8B">
            <w:pPr>
              <w:spacing w:after="200" w:line="276" w:lineRule="auto"/>
              <w:rPr>
                <w:rFonts w:ascii="Open Sans" w:eastAsia="Calibri" w:hAnsi="Open Sans" w:cs="Open Sans"/>
                <w:color w:val="000000"/>
                <w:sz w:val="14"/>
                <w:szCs w:val="14"/>
              </w:rPr>
            </w:pPr>
            <w:r w:rsidRPr="00C26E8B">
              <w:rPr>
                <w:rFonts w:ascii="Open Sans" w:eastAsia="Calibri" w:hAnsi="Open Sans" w:cs="Open Sans"/>
                <w:color w:val="000000"/>
                <w:sz w:val="14"/>
                <w:szCs w:val="14"/>
              </w:rPr>
              <w:t xml:space="preserve">        - modułu komunikacyjnego - mST-25-01 8 x RS232/RS-485/RS-422- 1szt..</w:t>
            </w:r>
          </w:p>
          <w:p w14:paraId="778D35EB" w14:textId="77777777" w:rsidR="00C26E8B" w:rsidRPr="00C26E8B" w:rsidRDefault="00C26E8B" w:rsidP="00C26E8B">
            <w:pPr>
              <w:spacing w:after="200" w:line="276" w:lineRule="auto"/>
              <w:rPr>
                <w:rFonts w:ascii="Open Sans" w:eastAsia="Calibri" w:hAnsi="Open Sans" w:cs="Open Sans"/>
                <w:color w:val="000000"/>
                <w:sz w:val="14"/>
                <w:szCs w:val="14"/>
              </w:rPr>
            </w:pPr>
            <w:r w:rsidRPr="00C26E8B">
              <w:rPr>
                <w:rFonts w:ascii="Open Sans" w:eastAsia="Calibri" w:hAnsi="Open Sans" w:cs="Open Sans"/>
                <w:color w:val="000000"/>
                <w:sz w:val="14"/>
                <w:szCs w:val="14"/>
              </w:rPr>
              <w:t xml:space="preserve">    - Układ zasilaczy równoległych 230V AC do zasilania dwustronnego;</w:t>
            </w:r>
          </w:p>
          <w:p w14:paraId="7F5A6D08" w14:textId="77777777" w:rsidR="00C26E8B" w:rsidRPr="00C26E8B" w:rsidRDefault="00C26E8B" w:rsidP="00C26E8B">
            <w:pPr>
              <w:spacing w:after="200" w:line="276" w:lineRule="auto"/>
              <w:rPr>
                <w:rFonts w:ascii="Open Sans" w:eastAsia="Calibri" w:hAnsi="Open Sans" w:cs="Open Sans"/>
                <w:color w:val="000000"/>
                <w:sz w:val="14"/>
                <w:szCs w:val="14"/>
              </w:rPr>
            </w:pPr>
            <w:r w:rsidRPr="00C26E8B">
              <w:rPr>
                <w:rFonts w:ascii="Open Sans" w:eastAsia="Calibri" w:hAnsi="Open Sans" w:cs="Open Sans"/>
                <w:color w:val="000000"/>
                <w:sz w:val="14"/>
                <w:szCs w:val="14"/>
              </w:rPr>
              <w:t xml:space="preserve">    - Układ podtrzymania zasilania buforowego wraz z akumulatorami;</w:t>
            </w:r>
          </w:p>
          <w:p w14:paraId="4B15C511" w14:textId="77777777" w:rsidR="00C26E8B" w:rsidRPr="00C26E8B" w:rsidRDefault="00C26E8B" w:rsidP="00C26E8B">
            <w:pPr>
              <w:spacing w:after="200" w:line="276" w:lineRule="auto"/>
              <w:rPr>
                <w:rFonts w:ascii="Open Sans" w:eastAsia="Calibri" w:hAnsi="Open Sans" w:cs="Open Sans"/>
                <w:color w:val="000000"/>
                <w:sz w:val="14"/>
                <w:szCs w:val="14"/>
              </w:rPr>
            </w:pPr>
            <w:r w:rsidRPr="00C26E8B">
              <w:rPr>
                <w:rFonts w:ascii="Open Sans" w:eastAsia="Calibri" w:hAnsi="Open Sans" w:cs="Open Sans"/>
                <w:color w:val="000000"/>
                <w:sz w:val="14"/>
                <w:szCs w:val="14"/>
              </w:rPr>
              <w:t xml:space="preserve">    - Listwy przyłączeniowe z pełnym obszyciem dla wszystkich kart 32 wejściowych;</w:t>
            </w:r>
          </w:p>
          <w:p w14:paraId="1D35EC14" w14:textId="77777777" w:rsidR="00C26E8B" w:rsidRPr="00C26E8B" w:rsidRDefault="00C26E8B" w:rsidP="00C26E8B">
            <w:pPr>
              <w:spacing w:after="200" w:line="276" w:lineRule="auto"/>
              <w:rPr>
                <w:rFonts w:ascii="Open Sans" w:eastAsia="Calibri" w:hAnsi="Open Sans" w:cs="Open Sans"/>
                <w:color w:val="000000"/>
                <w:sz w:val="14"/>
                <w:szCs w:val="14"/>
              </w:rPr>
            </w:pPr>
            <w:r w:rsidRPr="00C26E8B">
              <w:rPr>
                <w:rFonts w:ascii="Open Sans" w:eastAsia="Calibri" w:hAnsi="Open Sans" w:cs="Open Sans"/>
                <w:color w:val="000000"/>
                <w:sz w:val="14"/>
                <w:szCs w:val="14"/>
              </w:rPr>
              <w:t xml:space="preserve">    - Wymagane zabezpieczenia.</w:t>
            </w:r>
          </w:p>
          <w:p w14:paraId="38AE7902" w14:textId="77777777" w:rsidR="00C26E8B" w:rsidRPr="00C26E8B" w:rsidRDefault="00C26E8B" w:rsidP="00C26E8B">
            <w:pPr>
              <w:spacing w:after="200" w:line="276" w:lineRule="auto"/>
              <w:rPr>
                <w:rFonts w:ascii="Open Sans" w:eastAsia="Calibri" w:hAnsi="Open Sans" w:cs="Open Sans"/>
                <w:color w:val="000000"/>
                <w:sz w:val="14"/>
                <w:szCs w:val="14"/>
              </w:rPr>
            </w:pPr>
            <w:r w:rsidRPr="00C26E8B">
              <w:rPr>
                <w:rFonts w:ascii="Open Sans" w:eastAsia="Calibri" w:hAnsi="Open Sans" w:cs="Open Sans"/>
                <w:color w:val="000000"/>
                <w:sz w:val="14"/>
                <w:szCs w:val="14"/>
              </w:rPr>
              <w:t xml:space="preserve">    - Zabezpieczone gniazdo zasilania 230V/50Hz do podłączania sprzętu serwisowego</w:t>
            </w:r>
          </w:p>
          <w:p w14:paraId="18650EFB" w14:textId="77777777" w:rsidR="00C26E8B" w:rsidRPr="00C26E8B" w:rsidRDefault="00C26E8B" w:rsidP="00C26E8B">
            <w:pPr>
              <w:spacing w:after="200" w:line="276" w:lineRule="auto"/>
              <w:rPr>
                <w:rFonts w:ascii="Open Sans" w:eastAsia="Calibri" w:hAnsi="Open Sans" w:cs="Open Sans"/>
                <w:color w:val="000000"/>
                <w:sz w:val="14"/>
                <w:szCs w:val="14"/>
              </w:rPr>
            </w:pPr>
          </w:p>
          <w:p w14:paraId="77FC7112" w14:textId="77777777" w:rsidR="00C26E8B" w:rsidRPr="00C26E8B" w:rsidRDefault="00C26E8B" w:rsidP="00C26E8B">
            <w:pPr>
              <w:spacing w:after="200" w:line="276" w:lineRule="auto"/>
              <w:rPr>
                <w:rFonts w:ascii="Open Sans" w:eastAsia="Calibri" w:hAnsi="Open Sans" w:cs="Open Sans"/>
                <w:color w:val="000000"/>
                <w:sz w:val="14"/>
                <w:szCs w:val="14"/>
              </w:rPr>
            </w:pPr>
            <w:r w:rsidRPr="00C26E8B">
              <w:rPr>
                <w:rFonts w:ascii="Open Sans" w:eastAsia="Calibri" w:hAnsi="Open Sans" w:cs="Open Sans"/>
                <w:color w:val="000000"/>
                <w:sz w:val="14"/>
                <w:szCs w:val="14"/>
              </w:rPr>
              <w:t xml:space="preserve">- Minimalne wymagania techniczne: </w:t>
            </w:r>
          </w:p>
          <w:p w14:paraId="2A8AC117" w14:textId="77777777" w:rsidR="00C26E8B" w:rsidRPr="00C26E8B" w:rsidRDefault="00C26E8B" w:rsidP="00C26E8B">
            <w:pPr>
              <w:spacing w:after="200" w:line="276" w:lineRule="auto"/>
              <w:ind w:left="203" w:hanging="203"/>
              <w:rPr>
                <w:rFonts w:ascii="Open Sans" w:eastAsia="Calibri" w:hAnsi="Open Sans" w:cs="Open Sans"/>
                <w:color w:val="000000"/>
                <w:sz w:val="14"/>
                <w:szCs w:val="14"/>
              </w:rPr>
            </w:pPr>
            <w:r w:rsidRPr="00C26E8B">
              <w:rPr>
                <w:rFonts w:ascii="Open Sans" w:eastAsia="Calibri" w:hAnsi="Open Sans" w:cs="Open Sans"/>
                <w:color w:val="000000"/>
                <w:sz w:val="14"/>
                <w:szCs w:val="14"/>
              </w:rPr>
              <w:t xml:space="preserve">    -Szafka wykonana z blachy stalowej zabezpieczonej antykorozyjnie przystosowana do dołowych warunków środowiskowych o stopniu ochrony nie mniejszym niż IP-54 wyposażona w:</w:t>
            </w:r>
          </w:p>
          <w:p w14:paraId="281E6B72" w14:textId="77777777" w:rsidR="00C26E8B" w:rsidRPr="00C26E8B" w:rsidRDefault="00C26E8B" w:rsidP="00C26E8B">
            <w:pPr>
              <w:spacing w:after="200" w:line="276" w:lineRule="auto"/>
              <w:rPr>
                <w:rFonts w:ascii="Open Sans" w:eastAsia="Calibri" w:hAnsi="Open Sans" w:cs="Open Sans"/>
                <w:color w:val="000000"/>
                <w:sz w:val="14"/>
                <w:szCs w:val="14"/>
              </w:rPr>
            </w:pPr>
            <w:r w:rsidRPr="00C26E8B">
              <w:rPr>
                <w:rFonts w:ascii="Open Sans" w:eastAsia="Calibri" w:hAnsi="Open Sans" w:cs="Open Sans"/>
                <w:color w:val="000000"/>
                <w:sz w:val="14"/>
                <w:szCs w:val="14"/>
              </w:rPr>
              <w:t xml:space="preserve">        - sygnalizację obecności napięć zasilania 230V i 48V na elewacji;</w:t>
            </w:r>
          </w:p>
          <w:p w14:paraId="320CB0F5" w14:textId="77777777" w:rsidR="00C26E8B" w:rsidRPr="00C26E8B" w:rsidRDefault="00C26E8B" w:rsidP="00C26E8B">
            <w:pPr>
              <w:spacing w:after="200" w:line="276" w:lineRule="auto"/>
              <w:rPr>
                <w:rFonts w:ascii="Open Sans" w:eastAsia="Calibri" w:hAnsi="Open Sans" w:cs="Open Sans"/>
                <w:color w:val="000000"/>
                <w:sz w:val="14"/>
                <w:szCs w:val="14"/>
              </w:rPr>
            </w:pPr>
            <w:r w:rsidRPr="00C26E8B">
              <w:rPr>
                <w:rFonts w:ascii="Open Sans" w:eastAsia="Calibri" w:hAnsi="Open Sans" w:cs="Open Sans"/>
                <w:color w:val="000000"/>
                <w:sz w:val="14"/>
                <w:szCs w:val="14"/>
              </w:rPr>
              <w:t xml:space="preserve">        - zewnętrzny rozłącznik główny napięcia zasilania;</w:t>
            </w:r>
          </w:p>
          <w:p w14:paraId="2BED77DA" w14:textId="77777777" w:rsidR="00C26E8B" w:rsidRPr="00C26E8B" w:rsidRDefault="00C26E8B" w:rsidP="00C26E8B">
            <w:pPr>
              <w:spacing w:after="200" w:line="276" w:lineRule="auto"/>
              <w:rPr>
                <w:rFonts w:ascii="Open Sans" w:eastAsia="Calibri" w:hAnsi="Open Sans" w:cs="Open Sans"/>
                <w:color w:val="000000"/>
                <w:sz w:val="14"/>
                <w:szCs w:val="14"/>
              </w:rPr>
            </w:pPr>
            <w:r w:rsidRPr="00C26E8B">
              <w:rPr>
                <w:rFonts w:ascii="Open Sans" w:eastAsia="Calibri" w:hAnsi="Open Sans" w:cs="Open Sans"/>
                <w:color w:val="000000"/>
                <w:sz w:val="14"/>
                <w:szCs w:val="14"/>
              </w:rPr>
              <w:t xml:space="preserve">        - cynkowaną płytę montażową;</w:t>
            </w:r>
          </w:p>
          <w:p w14:paraId="501BBFA9" w14:textId="77777777" w:rsidR="00C26E8B" w:rsidRPr="00C26E8B" w:rsidRDefault="00C26E8B" w:rsidP="00C26E8B">
            <w:pPr>
              <w:spacing w:after="200" w:line="276" w:lineRule="auto"/>
              <w:ind w:left="345" w:hanging="345"/>
              <w:rPr>
                <w:rFonts w:ascii="Open Sans" w:eastAsia="Calibri" w:hAnsi="Open Sans" w:cs="Open Sans"/>
                <w:color w:val="000000"/>
                <w:sz w:val="14"/>
                <w:szCs w:val="14"/>
              </w:rPr>
            </w:pPr>
            <w:r w:rsidRPr="00C26E8B">
              <w:rPr>
                <w:rFonts w:ascii="Open Sans" w:eastAsia="Calibri" w:hAnsi="Open Sans" w:cs="Open Sans"/>
                <w:color w:val="000000"/>
                <w:sz w:val="14"/>
                <w:szCs w:val="14"/>
              </w:rPr>
              <w:t xml:space="preserve">        - wpusty kablowo-przewodowe do wprowadzenia przewodów zewnętrznych w dolnej ściance obudowy w postaci dławików wraz z zatyczkami: PG29 (4 szt.), PG21 (4 szt.), PG16 (4 szt.);</w:t>
            </w:r>
          </w:p>
          <w:p w14:paraId="53948B96" w14:textId="77777777" w:rsidR="00C26E8B" w:rsidRPr="00C26E8B" w:rsidRDefault="00C26E8B" w:rsidP="00C26E8B">
            <w:pPr>
              <w:spacing w:after="200" w:line="276" w:lineRule="auto"/>
              <w:rPr>
                <w:rFonts w:ascii="Open Sans" w:eastAsia="Calibri" w:hAnsi="Open Sans" w:cs="Open Sans"/>
                <w:color w:val="000000"/>
                <w:sz w:val="14"/>
                <w:szCs w:val="14"/>
              </w:rPr>
            </w:pPr>
            <w:r w:rsidRPr="00C26E8B">
              <w:rPr>
                <w:rFonts w:ascii="Open Sans" w:eastAsia="Calibri" w:hAnsi="Open Sans" w:cs="Open Sans"/>
                <w:color w:val="000000"/>
                <w:sz w:val="14"/>
                <w:szCs w:val="14"/>
              </w:rPr>
              <w:t xml:space="preserve">        - elementy niezbędne do zabudowy na zabezpieczonej antykorozyjnie konstrukcji wsporczej.</w:t>
            </w:r>
          </w:p>
          <w:p w14:paraId="04BBE77E" w14:textId="77777777" w:rsidR="00C26E8B" w:rsidRPr="00C26E8B" w:rsidRDefault="00C26E8B" w:rsidP="00C26E8B">
            <w:pPr>
              <w:spacing w:after="200" w:line="276" w:lineRule="auto"/>
              <w:ind w:left="345" w:hanging="345"/>
              <w:rPr>
                <w:rFonts w:ascii="Open Sans" w:eastAsia="Calibri" w:hAnsi="Open Sans" w:cs="Open Sans"/>
                <w:color w:val="000000"/>
                <w:sz w:val="14"/>
                <w:szCs w:val="14"/>
              </w:rPr>
            </w:pPr>
            <w:r w:rsidRPr="00C26E8B">
              <w:rPr>
                <w:rFonts w:ascii="Open Sans" w:eastAsia="Calibri" w:hAnsi="Open Sans" w:cs="Open Sans"/>
                <w:color w:val="000000"/>
                <w:sz w:val="14"/>
                <w:szCs w:val="14"/>
              </w:rPr>
              <w:t xml:space="preserve">        - Wolne miejsca rozszerzenia jednostki procesorowej należy rozszyć na listwę zaciskową jak dla modułów wejść/wyjść dwustanowych.  </w:t>
            </w:r>
          </w:p>
          <w:p w14:paraId="37AC72C3" w14:textId="77777777" w:rsidR="00C26E8B" w:rsidRPr="00C26E8B" w:rsidRDefault="00C26E8B" w:rsidP="00C26E8B">
            <w:pPr>
              <w:spacing w:after="200" w:line="276" w:lineRule="auto"/>
              <w:ind w:left="345" w:hanging="345"/>
              <w:rPr>
                <w:rFonts w:ascii="Open Sans" w:eastAsia="Calibri" w:hAnsi="Open Sans" w:cs="Open Sans"/>
                <w:color w:val="000000"/>
                <w:sz w:val="14"/>
                <w:szCs w:val="14"/>
              </w:rPr>
            </w:pPr>
            <w:r w:rsidRPr="00C26E8B">
              <w:rPr>
                <w:rFonts w:ascii="Open Sans" w:eastAsia="Calibri" w:hAnsi="Open Sans" w:cs="Open Sans"/>
                <w:color w:val="000000"/>
                <w:sz w:val="14"/>
                <w:szCs w:val="14"/>
              </w:rPr>
              <w:t xml:space="preserve">        - Wewnętrzne okablowanie i złącza zasilające należy wykonać zgodnie z odpowiednim stopniem ochrony przeciwporażeniowej.</w:t>
            </w:r>
          </w:p>
          <w:p w14:paraId="6DBB8033" w14:textId="77777777" w:rsidR="00C26E8B" w:rsidRPr="00C26E8B" w:rsidRDefault="00C26E8B" w:rsidP="00C26E8B">
            <w:pPr>
              <w:spacing w:after="200" w:line="276" w:lineRule="auto"/>
              <w:rPr>
                <w:rFonts w:ascii="Open Sans" w:eastAsia="Calibri" w:hAnsi="Open Sans" w:cs="Open Sans"/>
                <w:color w:val="000000"/>
                <w:sz w:val="14"/>
                <w:szCs w:val="14"/>
              </w:rPr>
            </w:pPr>
            <w:r w:rsidRPr="00C26E8B">
              <w:rPr>
                <w:rFonts w:ascii="Open Sans" w:eastAsia="Calibri" w:hAnsi="Open Sans" w:cs="Open Sans"/>
                <w:color w:val="000000"/>
                <w:sz w:val="14"/>
                <w:szCs w:val="14"/>
              </w:rPr>
              <w:t xml:space="preserve">        - Szafkę należy przystosować do zasilania napięciem 230V. </w:t>
            </w:r>
          </w:p>
          <w:p w14:paraId="4D320ACE" w14:textId="77777777" w:rsidR="00C26E8B" w:rsidRPr="00C26E8B" w:rsidRDefault="00C26E8B" w:rsidP="00C26E8B">
            <w:pPr>
              <w:spacing w:after="200" w:line="276" w:lineRule="auto"/>
              <w:ind w:left="345" w:hanging="345"/>
              <w:rPr>
                <w:rFonts w:ascii="Open Sans" w:eastAsia="Calibri" w:hAnsi="Open Sans" w:cs="Open Sans"/>
                <w:color w:val="000000"/>
                <w:sz w:val="14"/>
                <w:szCs w:val="14"/>
              </w:rPr>
            </w:pPr>
            <w:r w:rsidRPr="00C26E8B">
              <w:rPr>
                <w:rFonts w:ascii="Open Sans" w:eastAsia="Calibri" w:hAnsi="Open Sans" w:cs="Open Sans"/>
                <w:color w:val="000000"/>
                <w:sz w:val="14"/>
                <w:szCs w:val="14"/>
              </w:rPr>
              <w:t xml:space="preserve">        - Szafkę należy wyposażyć w dedykowane złącze do uziemienia oraz zastosować zabezpieczenie  przed otwarciem pod napięciem, oznakować „Otwierać po wyłączeniu napięcia”.</w:t>
            </w:r>
          </w:p>
          <w:p w14:paraId="13D5586E" w14:textId="77777777" w:rsidR="00C26E8B" w:rsidRPr="00C26E8B" w:rsidRDefault="00C26E8B" w:rsidP="00C26E8B">
            <w:pPr>
              <w:spacing w:after="200" w:line="276" w:lineRule="auto"/>
              <w:rPr>
                <w:rFonts w:ascii="Open Sans" w:eastAsia="Calibri" w:hAnsi="Open Sans" w:cs="Open Sans"/>
                <w:color w:val="000000"/>
                <w:sz w:val="14"/>
                <w:szCs w:val="14"/>
              </w:rPr>
            </w:pPr>
            <w:r w:rsidRPr="00C26E8B">
              <w:rPr>
                <w:rFonts w:ascii="Open Sans" w:eastAsia="Calibri" w:hAnsi="Open Sans" w:cs="Open Sans"/>
                <w:color w:val="000000"/>
                <w:sz w:val="14"/>
                <w:szCs w:val="14"/>
              </w:rPr>
              <w:t xml:space="preserve">    - Szafki zaprogramowane w taki sposób, aby zachować funkcjonalność szafek wymienianych.</w:t>
            </w:r>
          </w:p>
          <w:p w14:paraId="7AAE3465" w14:textId="77777777" w:rsidR="00C26E8B" w:rsidRPr="00C26E8B" w:rsidRDefault="00C26E8B" w:rsidP="00C26E8B">
            <w:pPr>
              <w:spacing w:after="200" w:line="276" w:lineRule="auto"/>
              <w:rPr>
                <w:rFonts w:ascii="Open Sans" w:eastAsia="Calibri" w:hAnsi="Open Sans" w:cs="Open Sans"/>
                <w:color w:val="000000"/>
                <w:sz w:val="14"/>
                <w:szCs w:val="14"/>
              </w:rPr>
            </w:pPr>
          </w:p>
        </w:tc>
      </w:tr>
      <w:tr w:rsidR="00C26E8B" w:rsidRPr="00C26E8B" w14:paraId="2E2EFBA7" w14:textId="77777777" w:rsidTr="00CF515D">
        <w:trPr>
          <w:cantSplit/>
        </w:trPr>
        <w:tc>
          <w:tcPr>
            <w:tcW w:w="533" w:type="dxa"/>
            <w:vAlign w:val="center"/>
          </w:tcPr>
          <w:p w14:paraId="5DD4C2F8" w14:textId="77777777" w:rsidR="00C26E8B" w:rsidRPr="00C26E8B" w:rsidRDefault="00C26E8B" w:rsidP="00C26E8B">
            <w:pPr>
              <w:spacing w:after="200" w:line="276" w:lineRule="auto"/>
              <w:jc w:val="center"/>
              <w:rPr>
                <w:rFonts w:ascii="Open Sans" w:eastAsia="Calibri" w:hAnsi="Open Sans" w:cs="Open Sans"/>
                <w:b/>
                <w:bCs/>
                <w:color w:val="000000"/>
                <w:sz w:val="16"/>
                <w:szCs w:val="16"/>
              </w:rPr>
            </w:pPr>
            <w:r w:rsidRPr="00C26E8B">
              <w:rPr>
                <w:rFonts w:ascii="Open Sans" w:eastAsia="Calibri" w:hAnsi="Open Sans" w:cs="Open Sans"/>
                <w:b/>
                <w:bCs/>
                <w:color w:val="000000"/>
                <w:sz w:val="16"/>
                <w:szCs w:val="16"/>
              </w:rPr>
              <w:lastRenderedPageBreak/>
              <w:t>4</w:t>
            </w:r>
          </w:p>
        </w:tc>
        <w:tc>
          <w:tcPr>
            <w:tcW w:w="1985" w:type="dxa"/>
            <w:vAlign w:val="center"/>
          </w:tcPr>
          <w:p w14:paraId="464893BD" w14:textId="77777777" w:rsidR="00C26E8B" w:rsidRPr="00C26E8B" w:rsidRDefault="00C26E8B" w:rsidP="00C26E8B">
            <w:pPr>
              <w:spacing w:after="200" w:line="276" w:lineRule="auto"/>
              <w:rPr>
                <w:rFonts w:ascii="Open Sans" w:eastAsia="Calibri" w:hAnsi="Open Sans" w:cs="Open Sans"/>
                <w:b/>
                <w:bCs/>
                <w:color w:val="000000"/>
                <w:sz w:val="16"/>
                <w:szCs w:val="16"/>
              </w:rPr>
            </w:pPr>
            <w:r w:rsidRPr="00C26E8B">
              <w:rPr>
                <w:rFonts w:ascii="Open Sans" w:eastAsia="Calibri" w:hAnsi="Open Sans" w:cs="Open Sans"/>
                <w:b/>
                <w:bCs/>
                <w:color w:val="000000"/>
                <w:sz w:val="16"/>
                <w:szCs w:val="16"/>
              </w:rPr>
              <w:t>Stacja Robocza</w:t>
            </w:r>
          </w:p>
        </w:tc>
        <w:tc>
          <w:tcPr>
            <w:tcW w:w="6662" w:type="dxa"/>
            <w:vAlign w:val="center"/>
          </w:tcPr>
          <w:p w14:paraId="695885DC" w14:textId="77777777" w:rsidR="00C26E8B" w:rsidRPr="00C26E8B" w:rsidRDefault="00C26E8B" w:rsidP="00C26E8B">
            <w:pPr>
              <w:spacing w:after="200" w:line="276" w:lineRule="auto"/>
              <w:rPr>
                <w:rFonts w:ascii="Open Sans" w:eastAsia="Calibri" w:hAnsi="Open Sans" w:cs="Open Sans"/>
                <w:color w:val="000000"/>
                <w:sz w:val="14"/>
                <w:szCs w:val="14"/>
              </w:rPr>
            </w:pPr>
            <w:r w:rsidRPr="00C26E8B">
              <w:rPr>
                <w:rFonts w:ascii="Open Sans" w:eastAsia="Calibri" w:hAnsi="Open Sans" w:cs="Open Sans"/>
                <w:b/>
                <w:bCs/>
                <w:color w:val="000000"/>
                <w:sz w:val="14"/>
                <w:szCs w:val="14"/>
              </w:rPr>
              <w:t xml:space="preserve">Stacja robocza typu HPE </w:t>
            </w:r>
            <w:proofErr w:type="spellStart"/>
            <w:r w:rsidRPr="00C26E8B">
              <w:rPr>
                <w:rFonts w:ascii="Open Sans" w:eastAsia="Calibri" w:hAnsi="Open Sans" w:cs="Open Sans"/>
                <w:b/>
                <w:bCs/>
                <w:color w:val="000000"/>
                <w:sz w:val="14"/>
                <w:szCs w:val="14"/>
              </w:rPr>
              <w:t>ProLiant</w:t>
            </w:r>
            <w:proofErr w:type="spellEnd"/>
            <w:r w:rsidRPr="00C26E8B">
              <w:rPr>
                <w:rFonts w:ascii="Open Sans" w:eastAsia="Calibri" w:hAnsi="Open Sans" w:cs="Open Sans"/>
                <w:b/>
                <w:bCs/>
                <w:color w:val="000000"/>
                <w:sz w:val="14"/>
                <w:szCs w:val="14"/>
              </w:rPr>
              <w:t xml:space="preserve"> DL20 Gen 10 lub inna o nie mniejszej funkcjonalności i nie gorszych parametrach niż:</w:t>
            </w:r>
            <w:r w:rsidRPr="00C26E8B">
              <w:rPr>
                <w:rFonts w:ascii="Open Sans" w:eastAsia="Calibri" w:hAnsi="Open Sans" w:cs="Open Sans"/>
                <w:b/>
                <w:bCs/>
                <w:color w:val="000000"/>
                <w:sz w:val="14"/>
                <w:szCs w:val="14"/>
              </w:rPr>
              <w:br/>
            </w:r>
            <w:r w:rsidRPr="00C26E8B">
              <w:rPr>
                <w:rFonts w:ascii="Open Sans" w:eastAsia="Calibri" w:hAnsi="Open Sans" w:cs="Open Sans"/>
                <w:b/>
                <w:bCs/>
                <w:color w:val="000000"/>
                <w:sz w:val="14"/>
                <w:szCs w:val="14"/>
              </w:rPr>
              <w:br/>
            </w:r>
            <w:r w:rsidRPr="00C26E8B">
              <w:rPr>
                <w:rFonts w:ascii="Open Sans" w:eastAsia="Calibri" w:hAnsi="Open Sans" w:cs="Open Sans"/>
                <w:color w:val="000000"/>
                <w:sz w:val="14"/>
                <w:szCs w:val="14"/>
              </w:rPr>
              <w:t>- głębokość: nie dłuższy niż 40cm,</w:t>
            </w:r>
          </w:p>
          <w:p w14:paraId="04143EB7" w14:textId="77777777" w:rsidR="00C26E8B" w:rsidRPr="00C26E8B" w:rsidRDefault="00C26E8B" w:rsidP="00C26E8B">
            <w:pPr>
              <w:spacing w:after="200" w:line="276" w:lineRule="auto"/>
              <w:rPr>
                <w:rFonts w:ascii="Open Sans" w:eastAsia="Calibri" w:hAnsi="Open Sans" w:cs="Open Sans"/>
                <w:color w:val="000000"/>
                <w:sz w:val="14"/>
                <w:szCs w:val="14"/>
              </w:rPr>
            </w:pPr>
            <w:r w:rsidRPr="00C26E8B">
              <w:rPr>
                <w:rFonts w:ascii="Open Sans" w:eastAsia="Calibri" w:hAnsi="Open Sans" w:cs="Open Sans"/>
                <w:color w:val="000000"/>
                <w:sz w:val="14"/>
                <w:szCs w:val="14"/>
              </w:rPr>
              <w:t>- do zabudowy RACK,</w:t>
            </w:r>
          </w:p>
          <w:p w14:paraId="17B69447" w14:textId="77777777" w:rsidR="00C26E8B" w:rsidRPr="00C26E8B" w:rsidRDefault="00C26E8B" w:rsidP="00C26E8B">
            <w:pPr>
              <w:spacing w:after="200" w:line="276" w:lineRule="auto"/>
              <w:rPr>
                <w:rFonts w:ascii="Open Sans" w:eastAsia="Calibri" w:hAnsi="Open Sans" w:cs="Open Sans"/>
                <w:color w:val="000000"/>
                <w:sz w:val="14"/>
                <w:szCs w:val="14"/>
              </w:rPr>
            </w:pPr>
            <w:r w:rsidRPr="00C26E8B">
              <w:rPr>
                <w:rFonts w:ascii="Open Sans" w:eastAsia="Calibri" w:hAnsi="Open Sans" w:cs="Open Sans"/>
                <w:color w:val="000000"/>
                <w:sz w:val="14"/>
                <w:szCs w:val="14"/>
              </w:rPr>
              <w:t>- procesor: Intel Xeon E-2134 3,5GHz,</w:t>
            </w:r>
          </w:p>
          <w:p w14:paraId="52631832" w14:textId="77777777" w:rsidR="00C26E8B" w:rsidRPr="00C26E8B" w:rsidRDefault="00C26E8B" w:rsidP="00C26E8B">
            <w:pPr>
              <w:spacing w:after="200" w:line="276" w:lineRule="auto"/>
              <w:rPr>
                <w:rFonts w:ascii="Open Sans" w:eastAsia="Calibri" w:hAnsi="Open Sans" w:cs="Open Sans"/>
                <w:color w:val="000000"/>
                <w:sz w:val="14"/>
                <w:szCs w:val="14"/>
              </w:rPr>
            </w:pPr>
            <w:r w:rsidRPr="00C26E8B">
              <w:rPr>
                <w:rFonts w:ascii="Open Sans" w:eastAsia="Calibri" w:hAnsi="Open Sans" w:cs="Open Sans"/>
                <w:color w:val="000000"/>
                <w:sz w:val="14"/>
                <w:szCs w:val="14"/>
              </w:rPr>
              <w:t>- pamięć RAM: 16 GB (układ pamięci 1x16 GB),</w:t>
            </w:r>
          </w:p>
          <w:p w14:paraId="3EA41D0A" w14:textId="77777777" w:rsidR="00C26E8B" w:rsidRPr="00C26E8B" w:rsidRDefault="00C26E8B" w:rsidP="00C26E8B">
            <w:pPr>
              <w:spacing w:after="200" w:line="276" w:lineRule="auto"/>
              <w:rPr>
                <w:rFonts w:ascii="Open Sans" w:eastAsia="Calibri" w:hAnsi="Open Sans" w:cs="Open Sans"/>
                <w:color w:val="000000"/>
                <w:sz w:val="14"/>
                <w:szCs w:val="14"/>
              </w:rPr>
            </w:pPr>
            <w:r w:rsidRPr="00C26E8B">
              <w:rPr>
                <w:rFonts w:ascii="Open Sans" w:eastAsia="Calibri" w:hAnsi="Open Sans" w:cs="Open Sans"/>
                <w:color w:val="000000"/>
                <w:sz w:val="14"/>
                <w:szCs w:val="14"/>
              </w:rPr>
              <w:t>- typ pamięci: DDR4-SDRAM,</w:t>
            </w:r>
          </w:p>
          <w:p w14:paraId="38FAF188" w14:textId="77777777" w:rsidR="00C26E8B" w:rsidRPr="00C26E8B" w:rsidRDefault="00C26E8B" w:rsidP="00C26E8B">
            <w:pPr>
              <w:spacing w:after="200" w:line="276" w:lineRule="auto"/>
              <w:rPr>
                <w:rFonts w:ascii="Open Sans" w:eastAsia="Calibri" w:hAnsi="Open Sans" w:cs="Open Sans"/>
                <w:color w:val="000000"/>
                <w:sz w:val="14"/>
                <w:szCs w:val="14"/>
              </w:rPr>
            </w:pPr>
            <w:r w:rsidRPr="00C26E8B">
              <w:rPr>
                <w:rFonts w:ascii="Open Sans" w:eastAsia="Calibri" w:hAnsi="Open Sans" w:cs="Open Sans"/>
                <w:color w:val="000000"/>
                <w:sz w:val="14"/>
                <w:szCs w:val="14"/>
              </w:rPr>
              <w:t>- liczba dysków: 4x SSD SFF 2,5” min. 200GB,</w:t>
            </w:r>
          </w:p>
          <w:p w14:paraId="0E10D3A3" w14:textId="77777777" w:rsidR="00C26E8B" w:rsidRPr="00C26E8B" w:rsidRDefault="00C26E8B" w:rsidP="00C26E8B">
            <w:pPr>
              <w:spacing w:after="200" w:line="276" w:lineRule="auto"/>
              <w:rPr>
                <w:rFonts w:ascii="Open Sans" w:eastAsia="Calibri" w:hAnsi="Open Sans" w:cs="Open Sans"/>
                <w:color w:val="000000"/>
                <w:sz w:val="14"/>
                <w:szCs w:val="14"/>
              </w:rPr>
            </w:pPr>
            <w:r w:rsidRPr="00C26E8B">
              <w:rPr>
                <w:rFonts w:ascii="Open Sans" w:eastAsia="Calibri" w:hAnsi="Open Sans" w:cs="Open Sans"/>
                <w:color w:val="000000"/>
                <w:sz w:val="14"/>
                <w:szCs w:val="14"/>
              </w:rPr>
              <w:t>- karta graficzna,</w:t>
            </w:r>
          </w:p>
          <w:p w14:paraId="3693D6E7" w14:textId="77777777" w:rsidR="00C26E8B" w:rsidRPr="00C26E8B" w:rsidRDefault="00C26E8B" w:rsidP="00C26E8B">
            <w:pPr>
              <w:spacing w:after="200" w:line="276" w:lineRule="auto"/>
              <w:rPr>
                <w:rFonts w:ascii="Open Sans" w:eastAsia="Calibri" w:hAnsi="Open Sans" w:cs="Open Sans"/>
                <w:color w:val="000000"/>
                <w:sz w:val="14"/>
                <w:szCs w:val="14"/>
              </w:rPr>
            </w:pPr>
            <w:r w:rsidRPr="00C26E8B">
              <w:rPr>
                <w:rFonts w:ascii="Open Sans" w:eastAsia="Calibri" w:hAnsi="Open Sans" w:cs="Open Sans"/>
                <w:color w:val="000000"/>
                <w:sz w:val="14"/>
                <w:szCs w:val="14"/>
              </w:rPr>
              <w:t>- system operacyjny Microsoft Windows.</w:t>
            </w:r>
          </w:p>
          <w:p w14:paraId="60A828B8" w14:textId="77777777" w:rsidR="00C26E8B" w:rsidRPr="00C26E8B" w:rsidRDefault="00C26E8B" w:rsidP="00C26E8B">
            <w:pPr>
              <w:spacing w:after="200" w:line="276" w:lineRule="auto"/>
              <w:rPr>
                <w:rFonts w:ascii="Open Sans" w:eastAsia="Calibri" w:hAnsi="Open Sans" w:cs="Open Sans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C26E8B" w:rsidRPr="00C26E8B" w14:paraId="243E4E8B" w14:textId="77777777" w:rsidTr="00CF515D">
        <w:trPr>
          <w:cantSplit/>
        </w:trPr>
        <w:tc>
          <w:tcPr>
            <w:tcW w:w="533" w:type="dxa"/>
            <w:vAlign w:val="center"/>
          </w:tcPr>
          <w:p w14:paraId="5B790338" w14:textId="77777777" w:rsidR="00C26E8B" w:rsidRPr="00C26E8B" w:rsidRDefault="00C26E8B" w:rsidP="00C26E8B">
            <w:pPr>
              <w:spacing w:after="200" w:line="276" w:lineRule="auto"/>
              <w:jc w:val="center"/>
              <w:rPr>
                <w:rFonts w:ascii="Open Sans" w:eastAsia="Calibri" w:hAnsi="Open Sans" w:cs="Open Sans"/>
                <w:b/>
                <w:bCs/>
                <w:color w:val="000000"/>
                <w:sz w:val="16"/>
                <w:szCs w:val="16"/>
              </w:rPr>
            </w:pPr>
            <w:r w:rsidRPr="00C26E8B">
              <w:rPr>
                <w:rFonts w:ascii="Open Sans" w:eastAsia="Calibri" w:hAnsi="Open Sans" w:cs="Open Sans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985" w:type="dxa"/>
            <w:vAlign w:val="center"/>
          </w:tcPr>
          <w:p w14:paraId="4C7D551B" w14:textId="77777777" w:rsidR="00C26E8B" w:rsidRPr="00C26E8B" w:rsidRDefault="00C26E8B" w:rsidP="00C26E8B">
            <w:pPr>
              <w:spacing w:after="200" w:line="276" w:lineRule="auto"/>
              <w:rPr>
                <w:rFonts w:ascii="Open Sans" w:eastAsia="Calibri" w:hAnsi="Open Sans" w:cs="Open Sans"/>
                <w:b/>
                <w:bCs/>
                <w:color w:val="000000"/>
                <w:sz w:val="16"/>
                <w:szCs w:val="16"/>
              </w:rPr>
            </w:pPr>
            <w:r w:rsidRPr="00C26E8B">
              <w:rPr>
                <w:rFonts w:ascii="Open Sans" w:eastAsia="Calibri" w:hAnsi="Open Sans" w:cs="Open Sans"/>
                <w:b/>
                <w:bCs/>
                <w:color w:val="000000"/>
                <w:sz w:val="16"/>
                <w:szCs w:val="16"/>
              </w:rPr>
              <w:t>Monitor Stacji Roboczej</w:t>
            </w:r>
          </w:p>
        </w:tc>
        <w:tc>
          <w:tcPr>
            <w:tcW w:w="6662" w:type="dxa"/>
            <w:vAlign w:val="center"/>
          </w:tcPr>
          <w:p w14:paraId="7F36DDDF" w14:textId="77777777" w:rsidR="00C26E8B" w:rsidRPr="00C26E8B" w:rsidRDefault="00C26E8B" w:rsidP="00C26E8B">
            <w:pPr>
              <w:spacing w:after="200" w:line="276" w:lineRule="auto"/>
              <w:rPr>
                <w:rFonts w:ascii="Open Sans" w:eastAsia="Calibri" w:hAnsi="Open Sans" w:cs="Open Sans"/>
                <w:b/>
                <w:bCs/>
                <w:color w:val="000000"/>
                <w:sz w:val="14"/>
                <w:szCs w:val="14"/>
              </w:rPr>
            </w:pPr>
            <w:r w:rsidRPr="00C26E8B">
              <w:rPr>
                <w:rFonts w:ascii="Open Sans" w:eastAsia="Calibri" w:hAnsi="Open Sans" w:cs="Open Sans"/>
                <w:b/>
                <w:bCs/>
                <w:color w:val="000000"/>
                <w:sz w:val="14"/>
                <w:szCs w:val="14"/>
              </w:rPr>
              <w:t>Monitor Stacji Roboczej Dell U2723QE</w:t>
            </w:r>
            <w:r w:rsidRPr="00C26E8B">
              <w:rPr>
                <w:rFonts w:ascii="Open Sans" w:eastAsia="Calibri" w:hAnsi="Open Sans" w:cs="Open Sans"/>
                <w:sz w:val="14"/>
                <w:szCs w:val="14"/>
              </w:rPr>
              <w:t xml:space="preserve"> </w:t>
            </w:r>
            <w:r w:rsidRPr="00C26E8B">
              <w:rPr>
                <w:rFonts w:ascii="Open Sans" w:eastAsia="Calibri" w:hAnsi="Open Sans" w:cs="Open Sans"/>
                <w:b/>
                <w:bCs/>
                <w:color w:val="000000"/>
                <w:sz w:val="14"/>
                <w:szCs w:val="14"/>
              </w:rPr>
              <w:t>lub inna o nie mniejszej funkcjonalności i nie gorszych parametrach niż:</w:t>
            </w:r>
          </w:p>
          <w:p w14:paraId="76EAB7E2" w14:textId="77777777" w:rsidR="00C26E8B" w:rsidRPr="00C26E8B" w:rsidRDefault="00C26E8B" w:rsidP="00C26E8B">
            <w:pPr>
              <w:spacing w:after="200" w:line="276" w:lineRule="auto"/>
              <w:rPr>
                <w:rFonts w:ascii="Open Sans" w:eastAsia="Calibri" w:hAnsi="Open Sans" w:cs="Open Sans"/>
                <w:b/>
                <w:bCs/>
                <w:color w:val="000000"/>
                <w:sz w:val="14"/>
                <w:szCs w:val="14"/>
              </w:rPr>
            </w:pPr>
          </w:p>
          <w:p w14:paraId="259D4D51" w14:textId="77777777" w:rsidR="00C26E8B" w:rsidRPr="00C26E8B" w:rsidRDefault="00C26E8B" w:rsidP="00C26E8B">
            <w:pPr>
              <w:spacing w:after="200" w:line="276" w:lineRule="auto"/>
              <w:rPr>
                <w:rFonts w:ascii="Open Sans" w:eastAsia="Calibri" w:hAnsi="Open Sans" w:cs="Open Sans"/>
                <w:color w:val="000000"/>
                <w:sz w:val="14"/>
                <w:szCs w:val="14"/>
              </w:rPr>
            </w:pPr>
            <w:r w:rsidRPr="00C26E8B">
              <w:rPr>
                <w:rFonts w:ascii="Open Sans" w:eastAsia="Calibri" w:hAnsi="Open Sans" w:cs="Open Sans"/>
                <w:color w:val="000000"/>
                <w:sz w:val="14"/>
                <w:szCs w:val="14"/>
              </w:rPr>
              <w:t>- minimalna przekątna ekranu: 27”,</w:t>
            </w:r>
          </w:p>
          <w:p w14:paraId="1EABEBC7" w14:textId="77777777" w:rsidR="00C26E8B" w:rsidRPr="00C26E8B" w:rsidRDefault="00C26E8B" w:rsidP="00C26E8B">
            <w:pPr>
              <w:spacing w:after="200" w:line="276" w:lineRule="auto"/>
              <w:rPr>
                <w:rFonts w:ascii="Open Sans" w:eastAsia="Calibri" w:hAnsi="Open Sans" w:cs="Open Sans"/>
                <w:color w:val="000000"/>
                <w:sz w:val="14"/>
                <w:szCs w:val="14"/>
              </w:rPr>
            </w:pPr>
            <w:r w:rsidRPr="00C26E8B">
              <w:rPr>
                <w:rFonts w:ascii="Open Sans" w:eastAsia="Calibri" w:hAnsi="Open Sans" w:cs="Open Sans"/>
                <w:color w:val="000000"/>
                <w:sz w:val="14"/>
                <w:szCs w:val="14"/>
              </w:rPr>
              <w:t>- rozdzielczość natywna: 3840x2160 przy częstotliwości odświeżania 60Hz,</w:t>
            </w:r>
          </w:p>
          <w:p w14:paraId="4480F27B" w14:textId="77777777" w:rsidR="00C26E8B" w:rsidRPr="00C26E8B" w:rsidRDefault="00C26E8B" w:rsidP="00C26E8B">
            <w:pPr>
              <w:spacing w:after="200" w:line="276" w:lineRule="auto"/>
              <w:rPr>
                <w:rFonts w:ascii="Open Sans" w:eastAsia="Calibri" w:hAnsi="Open Sans" w:cs="Open Sans"/>
                <w:color w:val="000000"/>
                <w:sz w:val="14"/>
                <w:szCs w:val="14"/>
              </w:rPr>
            </w:pPr>
            <w:r w:rsidRPr="00C26E8B">
              <w:rPr>
                <w:rFonts w:ascii="Open Sans" w:eastAsia="Calibri" w:hAnsi="Open Sans" w:cs="Open Sans"/>
                <w:color w:val="000000"/>
                <w:sz w:val="14"/>
                <w:szCs w:val="14"/>
              </w:rPr>
              <w:t>- powłoka matrycy: matowa..</w:t>
            </w:r>
          </w:p>
          <w:p w14:paraId="21E33393" w14:textId="77777777" w:rsidR="00C26E8B" w:rsidRPr="00C26E8B" w:rsidRDefault="00C26E8B" w:rsidP="00C26E8B">
            <w:pPr>
              <w:spacing w:after="200" w:line="276" w:lineRule="auto"/>
              <w:rPr>
                <w:rFonts w:ascii="Open Sans" w:eastAsia="Calibri" w:hAnsi="Open Sans" w:cs="Open Sans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C26E8B" w:rsidRPr="00C26E8B" w14:paraId="7C54BEC2" w14:textId="77777777" w:rsidTr="00CF515D">
        <w:trPr>
          <w:cantSplit/>
        </w:trPr>
        <w:tc>
          <w:tcPr>
            <w:tcW w:w="533" w:type="dxa"/>
            <w:vAlign w:val="center"/>
          </w:tcPr>
          <w:p w14:paraId="0557F08F" w14:textId="77777777" w:rsidR="00C26E8B" w:rsidRPr="00C26E8B" w:rsidRDefault="00C26E8B" w:rsidP="00C26E8B">
            <w:pPr>
              <w:spacing w:after="200" w:line="276" w:lineRule="auto"/>
              <w:jc w:val="center"/>
              <w:rPr>
                <w:rFonts w:ascii="Open Sans" w:eastAsia="Calibri" w:hAnsi="Open Sans" w:cs="Open Sans"/>
                <w:b/>
                <w:bCs/>
                <w:color w:val="000000"/>
                <w:sz w:val="16"/>
                <w:szCs w:val="16"/>
              </w:rPr>
            </w:pPr>
            <w:r w:rsidRPr="00C26E8B">
              <w:rPr>
                <w:rFonts w:ascii="Open Sans" w:eastAsia="Calibri" w:hAnsi="Open Sans" w:cs="Open Sans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985" w:type="dxa"/>
            <w:vAlign w:val="center"/>
          </w:tcPr>
          <w:p w14:paraId="19B44B0F" w14:textId="77777777" w:rsidR="00C26E8B" w:rsidRPr="00C26E8B" w:rsidRDefault="00C26E8B" w:rsidP="00C26E8B">
            <w:pPr>
              <w:spacing w:after="200" w:line="276" w:lineRule="auto"/>
              <w:rPr>
                <w:rFonts w:ascii="Open Sans" w:eastAsia="Calibri" w:hAnsi="Open Sans" w:cs="Open Sans"/>
                <w:b/>
                <w:bCs/>
                <w:color w:val="000000"/>
                <w:sz w:val="16"/>
                <w:szCs w:val="16"/>
              </w:rPr>
            </w:pPr>
            <w:r w:rsidRPr="00C26E8B">
              <w:rPr>
                <w:rFonts w:ascii="Open Sans" w:eastAsia="Calibri" w:hAnsi="Open Sans" w:cs="Open Sans"/>
                <w:b/>
                <w:bCs/>
                <w:color w:val="000000"/>
                <w:sz w:val="16"/>
                <w:szCs w:val="16"/>
              </w:rPr>
              <w:t>Kabel HDMI</w:t>
            </w:r>
          </w:p>
        </w:tc>
        <w:tc>
          <w:tcPr>
            <w:tcW w:w="6662" w:type="dxa"/>
            <w:vAlign w:val="center"/>
          </w:tcPr>
          <w:p w14:paraId="34B03F43" w14:textId="77777777" w:rsidR="00C26E8B" w:rsidRPr="00C26E8B" w:rsidRDefault="00C26E8B" w:rsidP="00C26E8B">
            <w:pPr>
              <w:spacing w:after="200" w:line="276" w:lineRule="auto"/>
              <w:rPr>
                <w:rFonts w:ascii="Open Sans" w:eastAsia="Calibri" w:hAnsi="Open Sans" w:cs="Open Sans"/>
                <w:color w:val="000000"/>
                <w:sz w:val="14"/>
                <w:szCs w:val="14"/>
              </w:rPr>
            </w:pPr>
            <w:r w:rsidRPr="00C26E8B">
              <w:rPr>
                <w:rFonts w:ascii="Open Sans" w:eastAsia="Calibri" w:hAnsi="Open Sans" w:cs="Open Sans"/>
                <w:b/>
                <w:bCs/>
                <w:color w:val="000000"/>
                <w:sz w:val="14"/>
                <w:szCs w:val="14"/>
              </w:rPr>
              <w:t>Kabel HDMI lub inny o nie mniejszej funkcjonalności i nie gorszych parametrach niż:</w:t>
            </w:r>
            <w:r w:rsidRPr="00C26E8B">
              <w:rPr>
                <w:rFonts w:ascii="Open Sans" w:eastAsia="Calibri" w:hAnsi="Open Sans" w:cs="Open Sans"/>
                <w:b/>
                <w:bCs/>
                <w:color w:val="000000"/>
                <w:sz w:val="14"/>
                <w:szCs w:val="14"/>
              </w:rPr>
              <w:br/>
            </w:r>
            <w:r w:rsidRPr="00C26E8B">
              <w:rPr>
                <w:rFonts w:ascii="Open Sans" w:eastAsia="Calibri" w:hAnsi="Open Sans" w:cs="Open Sans"/>
                <w:b/>
                <w:bCs/>
                <w:color w:val="000000"/>
                <w:sz w:val="14"/>
                <w:szCs w:val="14"/>
              </w:rPr>
              <w:br/>
            </w:r>
            <w:r w:rsidRPr="00C26E8B">
              <w:rPr>
                <w:rFonts w:ascii="Open Sans" w:eastAsia="Calibri" w:hAnsi="Open Sans" w:cs="Open Sans"/>
                <w:color w:val="000000"/>
                <w:sz w:val="14"/>
                <w:szCs w:val="14"/>
              </w:rPr>
              <w:t>- standard HDMI: 2.1,</w:t>
            </w:r>
          </w:p>
          <w:p w14:paraId="6877CBBF" w14:textId="77777777" w:rsidR="00C26E8B" w:rsidRPr="00C26E8B" w:rsidRDefault="00C26E8B" w:rsidP="00C26E8B">
            <w:pPr>
              <w:spacing w:after="200" w:line="276" w:lineRule="auto"/>
              <w:rPr>
                <w:rFonts w:ascii="Open Sans" w:eastAsia="Calibri" w:hAnsi="Open Sans" w:cs="Open Sans"/>
                <w:color w:val="000000"/>
                <w:sz w:val="14"/>
                <w:szCs w:val="14"/>
              </w:rPr>
            </w:pPr>
            <w:r w:rsidRPr="00C26E8B">
              <w:rPr>
                <w:rFonts w:ascii="Open Sans" w:eastAsia="Calibri" w:hAnsi="Open Sans" w:cs="Open Sans"/>
                <w:color w:val="000000"/>
                <w:sz w:val="14"/>
                <w:szCs w:val="14"/>
              </w:rPr>
              <w:t>- obsługiwana rozdzielczość: 4K (3840x2160),</w:t>
            </w:r>
          </w:p>
          <w:p w14:paraId="56D0597E" w14:textId="77777777" w:rsidR="00C26E8B" w:rsidRPr="00C26E8B" w:rsidRDefault="00C26E8B" w:rsidP="00C26E8B">
            <w:pPr>
              <w:spacing w:after="200" w:line="276" w:lineRule="auto"/>
              <w:rPr>
                <w:rFonts w:ascii="Open Sans" w:eastAsia="Calibri" w:hAnsi="Open Sans" w:cs="Open Sans"/>
                <w:color w:val="000000"/>
                <w:sz w:val="14"/>
                <w:szCs w:val="14"/>
              </w:rPr>
            </w:pPr>
            <w:r w:rsidRPr="00C26E8B">
              <w:rPr>
                <w:rFonts w:ascii="Open Sans" w:eastAsia="Calibri" w:hAnsi="Open Sans" w:cs="Open Sans"/>
                <w:color w:val="000000"/>
                <w:sz w:val="14"/>
                <w:szCs w:val="14"/>
              </w:rPr>
              <w:t>- minimalna długość: 20m.</w:t>
            </w:r>
          </w:p>
          <w:p w14:paraId="12062153" w14:textId="77777777" w:rsidR="00C26E8B" w:rsidRPr="00C26E8B" w:rsidRDefault="00C26E8B" w:rsidP="00C26E8B">
            <w:pPr>
              <w:spacing w:after="200" w:line="276" w:lineRule="auto"/>
              <w:rPr>
                <w:rFonts w:ascii="Open Sans" w:eastAsia="Calibri" w:hAnsi="Open Sans" w:cs="Open Sans"/>
                <w:vanish/>
                <w:color w:val="000000"/>
                <w:sz w:val="14"/>
                <w:szCs w:val="14"/>
              </w:rPr>
            </w:pPr>
          </w:p>
          <w:p w14:paraId="10392BDF" w14:textId="77777777" w:rsidR="00C26E8B" w:rsidRPr="00C26E8B" w:rsidRDefault="00C26E8B" w:rsidP="00C26E8B">
            <w:pPr>
              <w:spacing w:after="200" w:line="276" w:lineRule="auto"/>
              <w:rPr>
                <w:rFonts w:ascii="Open Sans" w:eastAsia="Calibri" w:hAnsi="Open Sans" w:cs="Open Sans"/>
                <w:b/>
                <w:bCs/>
                <w:color w:val="000000"/>
                <w:sz w:val="14"/>
                <w:szCs w:val="14"/>
              </w:rPr>
            </w:pPr>
          </w:p>
        </w:tc>
      </w:tr>
    </w:tbl>
    <w:bookmarkEnd w:id="17"/>
    <w:bookmarkEnd w:id="18"/>
    <w:bookmarkEnd w:id="19"/>
    <w:bookmarkEnd w:id="20"/>
    <w:p w14:paraId="5A2713E2" w14:textId="77777777" w:rsidR="00C26E8B" w:rsidRPr="00C26E8B" w:rsidRDefault="00C26E8B" w:rsidP="00C26E8B">
      <w:pPr>
        <w:spacing w:after="120" w:line="276" w:lineRule="auto"/>
        <w:ind w:left="851"/>
        <w:jc w:val="both"/>
        <w:rPr>
          <w:rFonts w:ascii="Open Sans" w:eastAsia="Calibri" w:hAnsi="Open Sans" w:cs="Open Sans"/>
          <w:bCs/>
          <w:color w:val="000000"/>
          <w:kern w:val="0"/>
          <w:sz w:val="18"/>
          <w:szCs w:val="18"/>
          <w14:ligatures w14:val="none"/>
        </w:rPr>
      </w:pPr>
      <w:r w:rsidRPr="00C26E8B">
        <w:rPr>
          <w:rFonts w:ascii="Open Sans" w:eastAsia="Calibri" w:hAnsi="Open Sans" w:cs="Open Sans"/>
          <w:bCs/>
          <w:color w:val="000000"/>
          <w:kern w:val="0"/>
          <w:sz w:val="18"/>
          <w:szCs w:val="18"/>
          <w14:ligatures w14:val="none"/>
        </w:rPr>
        <w:t>Wszystkie wymienione materiały są podane szacunkowo. Dokładna ilość powinna być przedstawiona w projekcie wykonawczym.</w:t>
      </w:r>
    </w:p>
    <w:p w14:paraId="2832A53D" w14:textId="77777777" w:rsidR="00C26E8B" w:rsidRPr="00C26E8B" w:rsidRDefault="00C26E8B" w:rsidP="00C26E8B">
      <w:pPr>
        <w:numPr>
          <w:ilvl w:val="0"/>
          <w:numId w:val="1"/>
        </w:numPr>
        <w:spacing w:before="120" w:after="40" w:line="276" w:lineRule="auto"/>
        <w:ind w:left="425" w:hanging="425"/>
        <w:jc w:val="both"/>
        <w:outlineLvl w:val="0"/>
        <w:rPr>
          <w:rFonts w:ascii="Open Sans" w:eastAsia="Calibri" w:hAnsi="Open Sans" w:cs="Open Sans"/>
          <w:b/>
          <w:color w:val="000000"/>
          <w:kern w:val="0"/>
          <w:sz w:val="18"/>
          <w:szCs w:val="18"/>
          <w14:ligatures w14:val="none"/>
        </w:rPr>
      </w:pPr>
      <w:bookmarkStart w:id="48" w:name="_Toc65229639"/>
      <w:bookmarkStart w:id="49" w:name="_Toc126650394"/>
      <w:bookmarkStart w:id="50" w:name="_Toc156472570"/>
      <w:r w:rsidRPr="00C26E8B">
        <w:rPr>
          <w:rFonts w:ascii="Open Sans" w:eastAsia="Calibri" w:hAnsi="Open Sans" w:cs="Open Sans"/>
          <w:b/>
          <w:color w:val="000000"/>
          <w:kern w:val="0"/>
          <w:sz w:val="18"/>
          <w:szCs w:val="18"/>
          <w14:ligatures w14:val="none"/>
        </w:rPr>
        <w:t>Wymagania ogólne</w:t>
      </w:r>
      <w:bookmarkEnd w:id="48"/>
      <w:bookmarkEnd w:id="49"/>
      <w:bookmarkEnd w:id="50"/>
    </w:p>
    <w:p w14:paraId="39F9CA5C" w14:textId="77777777" w:rsidR="00C26E8B" w:rsidRPr="00C26E8B" w:rsidRDefault="00C26E8B" w:rsidP="00C26E8B">
      <w:pPr>
        <w:numPr>
          <w:ilvl w:val="0"/>
          <w:numId w:val="10"/>
        </w:numPr>
        <w:spacing w:before="80" w:after="20" w:line="276" w:lineRule="auto"/>
        <w:jc w:val="both"/>
        <w:outlineLvl w:val="0"/>
        <w:rPr>
          <w:rFonts w:ascii="Open Sans" w:eastAsia="Calibri" w:hAnsi="Open Sans" w:cs="Open Sans"/>
          <w:b/>
          <w:kern w:val="0"/>
          <w:sz w:val="18"/>
          <w:szCs w:val="18"/>
          <w14:ligatures w14:val="none"/>
        </w:rPr>
      </w:pPr>
      <w:bookmarkStart w:id="51" w:name="_Toc65229640"/>
      <w:bookmarkStart w:id="52" w:name="_Toc126650395"/>
      <w:r w:rsidRPr="00C26E8B">
        <w:rPr>
          <w:rFonts w:ascii="Open Sans" w:eastAsia="Calibri" w:hAnsi="Open Sans" w:cs="Open Sans"/>
          <w:b/>
          <w:kern w:val="0"/>
          <w:sz w:val="18"/>
          <w:szCs w:val="18"/>
          <w14:ligatures w14:val="none"/>
        </w:rPr>
        <w:t>Wykonawca zapewnia/dostarcza</w:t>
      </w:r>
      <w:bookmarkEnd w:id="51"/>
      <w:bookmarkEnd w:id="52"/>
    </w:p>
    <w:p w14:paraId="3ED503EA" w14:textId="77777777" w:rsidR="00C26E8B" w:rsidRPr="00C26E8B" w:rsidRDefault="00C26E8B" w:rsidP="00C26E8B">
      <w:pPr>
        <w:numPr>
          <w:ilvl w:val="1"/>
          <w:numId w:val="10"/>
        </w:numPr>
        <w:spacing w:before="20" w:after="20" w:line="276" w:lineRule="auto"/>
        <w:ind w:left="851" w:hanging="494"/>
        <w:jc w:val="both"/>
        <w:outlineLvl w:val="0"/>
        <w:rPr>
          <w:rFonts w:ascii="Open Sans" w:eastAsia="Calibri" w:hAnsi="Open Sans" w:cs="Open Sans"/>
          <w:bCs/>
          <w:kern w:val="0"/>
          <w:sz w:val="18"/>
          <w:szCs w:val="18"/>
          <w14:ligatures w14:val="none"/>
        </w:rPr>
      </w:pPr>
      <w:bookmarkStart w:id="53" w:name="_Toc447179155"/>
      <w:bookmarkStart w:id="54" w:name="_Toc487095951"/>
      <w:r w:rsidRPr="00C26E8B">
        <w:rPr>
          <w:rFonts w:ascii="Open Sans" w:eastAsia="Calibri" w:hAnsi="Open Sans" w:cs="Open Sans"/>
          <w:bCs/>
          <w:kern w:val="0"/>
          <w:sz w:val="18"/>
          <w:szCs w:val="18"/>
          <w14:ligatures w14:val="none"/>
        </w:rPr>
        <w:t xml:space="preserve">Realizację zakresu Przedmiotu Umowy z koniecznym uwzględnieniem wymagań Ustawy o krajowym systemie </w:t>
      </w:r>
      <w:proofErr w:type="spellStart"/>
      <w:r w:rsidRPr="00C26E8B">
        <w:rPr>
          <w:rFonts w:ascii="Open Sans" w:eastAsia="Calibri" w:hAnsi="Open Sans" w:cs="Open Sans"/>
          <w:bCs/>
          <w:kern w:val="0"/>
          <w:sz w:val="18"/>
          <w:szCs w:val="18"/>
          <w14:ligatures w14:val="none"/>
        </w:rPr>
        <w:t>cyberbezpieczeństwa</w:t>
      </w:r>
      <w:proofErr w:type="spellEnd"/>
      <w:r w:rsidRPr="00C26E8B">
        <w:rPr>
          <w:rFonts w:ascii="Open Sans" w:eastAsia="Calibri" w:hAnsi="Open Sans" w:cs="Open Sans"/>
          <w:bCs/>
          <w:kern w:val="0"/>
          <w:sz w:val="18"/>
          <w:szCs w:val="18"/>
          <w14:ligatures w14:val="none"/>
        </w:rPr>
        <w:t xml:space="preserve"> z dnia 5 lipca 2018r (Dz.U. 2018 poz.1560) oraz wewnętrznego normatywu obowiązującego w KGHM Polska Miedź S.A. pn. „Wytyczne budowy systemów przemysłowych w KGHM zawierających sieci teleinformatyczne i radiowe, sterowniki, stacje oraz serwery z oprogramowaniem systemowym” wraz z „Zaleceniami technicznymi dot. wykonania okablowania – część dołowa” oraz „Zaleceniami technicznymi dot. wykonania okablowania – część powierzchniowa”. Wykonawca zobowiązany jest wykonać przedmiot umowy tak, aby dopełnić wszystkie wymagania wynikające z powyższych regulacji. Konieczność taka uwarunkowana jest zakresem i sposobem realizacji prac określonym dla tych obszarów.</w:t>
      </w:r>
    </w:p>
    <w:p w14:paraId="0D03EF58" w14:textId="77777777" w:rsidR="00C26E8B" w:rsidRPr="00C26E8B" w:rsidRDefault="00C26E8B" w:rsidP="00C26E8B">
      <w:pPr>
        <w:numPr>
          <w:ilvl w:val="1"/>
          <w:numId w:val="10"/>
        </w:numPr>
        <w:spacing w:before="20" w:after="20" w:line="276" w:lineRule="auto"/>
        <w:ind w:left="851" w:hanging="494"/>
        <w:jc w:val="both"/>
        <w:outlineLvl w:val="0"/>
        <w:rPr>
          <w:rFonts w:ascii="Open Sans" w:eastAsia="Calibri" w:hAnsi="Open Sans" w:cs="Open Sans"/>
          <w:iCs/>
          <w:caps/>
          <w:color w:val="000000"/>
          <w:kern w:val="0"/>
          <w:sz w:val="18"/>
          <w:szCs w:val="18"/>
          <w14:ligatures w14:val="none"/>
        </w:rPr>
      </w:pPr>
      <w:r w:rsidRPr="00C26E8B">
        <w:rPr>
          <w:rFonts w:ascii="Open Sans" w:eastAsia="Calibri" w:hAnsi="Open Sans" w:cs="Open Sans"/>
          <w:bCs/>
          <w:kern w:val="0"/>
          <w:sz w:val="18"/>
          <w:szCs w:val="18"/>
          <w14:ligatures w14:val="none"/>
        </w:rPr>
        <w:lastRenderedPageBreak/>
        <w:t>Wykonanie</w:t>
      </w:r>
      <w:r w:rsidRPr="00C26E8B">
        <w:rPr>
          <w:rFonts w:ascii="Open Sans" w:eastAsia="Calibri" w:hAnsi="Open Sans" w:cs="Open Sans"/>
          <w:iCs/>
          <w:color w:val="000000"/>
          <w:kern w:val="0"/>
          <w:sz w:val="18"/>
          <w:szCs w:val="18"/>
          <w14:ligatures w14:val="none"/>
        </w:rPr>
        <w:t xml:space="preserve"> prac instalacyjno-montażowych i wdrożeniowych nie przerywając i nie zakłócając pracy innych działających systemów teleinformatycznych.</w:t>
      </w:r>
      <w:bookmarkEnd w:id="53"/>
      <w:bookmarkEnd w:id="54"/>
    </w:p>
    <w:p w14:paraId="6B01B372" w14:textId="77777777" w:rsidR="00C26E8B" w:rsidRPr="00C26E8B" w:rsidRDefault="00C26E8B" w:rsidP="00C26E8B">
      <w:pPr>
        <w:numPr>
          <w:ilvl w:val="1"/>
          <w:numId w:val="10"/>
        </w:numPr>
        <w:spacing w:before="20" w:after="20" w:line="276" w:lineRule="auto"/>
        <w:ind w:left="851" w:hanging="494"/>
        <w:jc w:val="both"/>
        <w:outlineLvl w:val="0"/>
        <w:rPr>
          <w:rFonts w:ascii="Open Sans" w:eastAsia="Calibri" w:hAnsi="Open Sans" w:cs="Open Sans"/>
          <w:iCs/>
          <w:caps/>
          <w:color w:val="000000"/>
          <w:kern w:val="0"/>
          <w:sz w:val="18"/>
          <w:szCs w:val="18"/>
          <w14:ligatures w14:val="none"/>
        </w:rPr>
      </w:pPr>
      <w:r w:rsidRPr="00C26E8B">
        <w:rPr>
          <w:rFonts w:ascii="Open Sans" w:eastAsia="Calibri" w:hAnsi="Open Sans" w:cs="Open Sans"/>
          <w:bCs/>
          <w:kern w:val="0"/>
          <w:sz w:val="18"/>
          <w:szCs w:val="18"/>
          <w14:ligatures w14:val="none"/>
        </w:rPr>
        <w:t>Wykonanie</w:t>
      </w:r>
      <w:r w:rsidRPr="00C26E8B">
        <w:rPr>
          <w:rFonts w:ascii="Open Sans" w:eastAsia="Calibri" w:hAnsi="Open Sans" w:cs="Open Sans"/>
          <w:iCs/>
          <w:color w:val="000000"/>
          <w:kern w:val="0"/>
          <w:sz w:val="18"/>
          <w:szCs w:val="18"/>
          <w14:ligatures w14:val="none"/>
        </w:rPr>
        <w:t xml:space="preserve"> prac instalacyjno-montażowych na podstawie projektu wykonawczego oraz zgodnie z obowiązujący normami i zaleceniami BHP oraz przepisami i zarządzeniami wewnętrznymi KGHM.</w:t>
      </w:r>
    </w:p>
    <w:p w14:paraId="3B4E0A42" w14:textId="77777777" w:rsidR="00C26E8B" w:rsidRPr="00C26E8B" w:rsidRDefault="00C26E8B" w:rsidP="00C26E8B">
      <w:pPr>
        <w:numPr>
          <w:ilvl w:val="1"/>
          <w:numId w:val="10"/>
        </w:numPr>
        <w:spacing w:before="20" w:after="20" w:line="276" w:lineRule="auto"/>
        <w:ind w:left="851" w:hanging="494"/>
        <w:jc w:val="both"/>
        <w:outlineLvl w:val="0"/>
        <w:rPr>
          <w:rFonts w:ascii="Open Sans" w:eastAsia="Calibri" w:hAnsi="Open Sans" w:cs="Open Sans"/>
          <w:iCs/>
          <w:caps/>
          <w:color w:val="000000"/>
          <w:kern w:val="0"/>
          <w:sz w:val="18"/>
          <w:szCs w:val="18"/>
          <w14:ligatures w14:val="none"/>
        </w:rPr>
      </w:pPr>
      <w:r w:rsidRPr="00C26E8B">
        <w:rPr>
          <w:rFonts w:ascii="Open Sans" w:eastAsia="Calibri" w:hAnsi="Open Sans" w:cs="Open Sans"/>
          <w:iCs/>
          <w:color w:val="000000"/>
          <w:kern w:val="0"/>
          <w:sz w:val="18"/>
          <w:szCs w:val="18"/>
          <w14:ligatures w14:val="none"/>
        </w:rPr>
        <w:t xml:space="preserve">Przeprowadzenie prac montażowych w oparciu o rysunki instalacji oraz zgodnie z zaleceniami </w:t>
      </w:r>
      <w:r w:rsidRPr="00C26E8B">
        <w:rPr>
          <w:rFonts w:ascii="Open Sans" w:eastAsia="Calibri" w:hAnsi="Open Sans" w:cs="Open Sans"/>
          <w:bCs/>
          <w:kern w:val="0"/>
          <w:sz w:val="18"/>
          <w:szCs w:val="18"/>
          <w14:ligatures w14:val="none"/>
        </w:rPr>
        <w:t>producenta</w:t>
      </w:r>
      <w:r w:rsidRPr="00C26E8B">
        <w:rPr>
          <w:rFonts w:ascii="Open Sans" w:eastAsia="Calibri" w:hAnsi="Open Sans" w:cs="Open Sans"/>
          <w:iCs/>
          <w:color w:val="000000"/>
          <w:kern w:val="0"/>
          <w:sz w:val="18"/>
          <w:szCs w:val="18"/>
          <w14:ligatures w14:val="none"/>
        </w:rPr>
        <w:t xml:space="preserve"> zastosowanych elementów.</w:t>
      </w:r>
    </w:p>
    <w:p w14:paraId="3BEC6AE8" w14:textId="77777777" w:rsidR="00C26E8B" w:rsidRPr="00C26E8B" w:rsidRDefault="00C26E8B" w:rsidP="00C26E8B">
      <w:pPr>
        <w:numPr>
          <w:ilvl w:val="1"/>
          <w:numId w:val="10"/>
        </w:numPr>
        <w:spacing w:before="20" w:after="20" w:line="276" w:lineRule="auto"/>
        <w:ind w:left="851" w:hanging="494"/>
        <w:jc w:val="both"/>
        <w:outlineLvl w:val="0"/>
        <w:rPr>
          <w:rFonts w:ascii="Open Sans" w:eastAsia="Calibri" w:hAnsi="Open Sans" w:cs="Open Sans"/>
          <w:bCs/>
          <w:kern w:val="0"/>
          <w:sz w:val="18"/>
          <w:szCs w:val="18"/>
          <w14:ligatures w14:val="none"/>
        </w:rPr>
      </w:pPr>
      <w:r w:rsidRPr="00C26E8B">
        <w:rPr>
          <w:rFonts w:ascii="Open Sans" w:eastAsia="Calibri" w:hAnsi="Open Sans" w:cs="Open Sans"/>
          <w:bCs/>
          <w:kern w:val="0"/>
          <w:sz w:val="18"/>
          <w:szCs w:val="18"/>
          <w14:ligatures w14:val="none"/>
        </w:rPr>
        <w:t>Zastosowanie we wszystkich instalowanych szafkach, szafach dedykowanych zewnętrznych złącz do uziemienia wraz z wykonaniem uziemienia na zewnątrz szafy.</w:t>
      </w:r>
    </w:p>
    <w:p w14:paraId="77CE1374" w14:textId="77777777" w:rsidR="00C26E8B" w:rsidRPr="00C26E8B" w:rsidRDefault="00C26E8B" w:rsidP="00C26E8B">
      <w:pPr>
        <w:numPr>
          <w:ilvl w:val="1"/>
          <w:numId w:val="10"/>
        </w:numPr>
        <w:spacing w:before="20" w:after="20" w:line="276" w:lineRule="auto"/>
        <w:ind w:left="851" w:hanging="494"/>
        <w:jc w:val="both"/>
        <w:outlineLvl w:val="0"/>
        <w:rPr>
          <w:rFonts w:ascii="Open Sans" w:eastAsia="Calibri" w:hAnsi="Open Sans" w:cs="Open Sans"/>
          <w:bCs/>
          <w:kern w:val="0"/>
          <w:sz w:val="18"/>
          <w:szCs w:val="18"/>
          <w14:ligatures w14:val="none"/>
        </w:rPr>
      </w:pPr>
      <w:r w:rsidRPr="00C26E8B">
        <w:rPr>
          <w:rFonts w:ascii="Open Sans" w:eastAsia="Calibri" w:hAnsi="Open Sans" w:cs="Open Sans"/>
          <w:bCs/>
          <w:kern w:val="0"/>
          <w:sz w:val="18"/>
          <w:szCs w:val="18"/>
          <w14:ligatures w14:val="none"/>
        </w:rPr>
        <w:t>Oznakowanie podłączanych do napięcia wszystkich instalowanych szafek, szaf  „Otwierać po wyłączeniu napięcia” oraz umieścić ostrzeżenia o napięciu niebezpiecznym.</w:t>
      </w:r>
    </w:p>
    <w:p w14:paraId="37CD4CCA" w14:textId="77777777" w:rsidR="00C26E8B" w:rsidRPr="00C26E8B" w:rsidRDefault="00C26E8B" w:rsidP="00C26E8B">
      <w:pPr>
        <w:numPr>
          <w:ilvl w:val="1"/>
          <w:numId w:val="10"/>
        </w:numPr>
        <w:spacing w:before="20" w:after="20" w:line="276" w:lineRule="auto"/>
        <w:ind w:left="851" w:hanging="494"/>
        <w:jc w:val="both"/>
        <w:outlineLvl w:val="0"/>
        <w:rPr>
          <w:rFonts w:ascii="Open Sans" w:eastAsia="Calibri" w:hAnsi="Open Sans" w:cs="Open Sans"/>
          <w:bCs/>
          <w:kern w:val="0"/>
          <w:sz w:val="18"/>
          <w:szCs w:val="18"/>
          <w14:ligatures w14:val="none"/>
        </w:rPr>
      </w:pPr>
      <w:bookmarkStart w:id="55" w:name="_Hlk160864594"/>
      <w:r w:rsidRPr="00C26E8B">
        <w:rPr>
          <w:rFonts w:ascii="Open Sans" w:eastAsia="Calibri" w:hAnsi="Open Sans" w:cs="Open Sans"/>
          <w:bCs/>
          <w:kern w:val="0"/>
          <w:sz w:val="18"/>
          <w:szCs w:val="18"/>
          <w14:ligatures w14:val="none"/>
        </w:rPr>
        <w:t>Przeprowadzenie wszelkich pomiarów kontrolnych i sprawdzających oraz dostarczenia do Zamawiającego protokołów potwierdzających prawidłowe wykonanie oraz podłączenie instalacji oraz urządzeń elektroenergetycznych.</w:t>
      </w:r>
    </w:p>
    <w:p w14:paraId="5A07C0C4" w14:textId="77777777" w:rsidR="00C26E8B" w:rsidRPr="00C26E8B" w:rsidRDefault="00C26E8B" w:rsidP="00C26E8B">
      <w:pPr>
        <w:numPr>
          <w:ilvl w:val="1"/>
          <w:numId w:val="10"/>
        </w:numPr>
        <w:spacing w:before="20" w:after="20" w:line="276" w:lineRule="auto"/>
        <w:ind w:left="851" w:hanging="494"/>
        <w:jc w:val="both"/>
        <w:outlineLvl w:val="0"/>
        <w:rPr>
          <w:rFonts w:ascii="Open Sans" w:eastAsia="Calibri" w:hAnsi="Open Sans" w:cs="Open Sans"/>
          <w:bCs/>
          <w:kern w:val="0"/>
          <w:sz w:val="18"/>
          <w:szCs w:val="18"/>
          <w14:ligatures w14:val="none"/>
        </w:rPr>
      </w:pPr>
      <w:bookmarkStart w:id="56" w:name="_Toc447179160"/>
      <w:bookmarkStart w:id="57" w:name="_Toc487095953"/>
      <w:bookmarkEnd w:id="55"/>
      <w:r w:rsidRPr="00C26E8B">
        <w:rPr>
          <w:rFonts w:ascii="Open Sans" w:eastAsia="Calibri" w:hAnsi="Open Sans" w:cs="Open Sans"/>
          <w:bCs/>
          <w:kern w:val="0"/>
          <w:sz w:val="18"/>
          <w:szCs w:val="18"/>
          <w14:ligatures w14:val="none"/>
        </w:rPr>
        <w:t>Wszystkie materiały i urządzenia, nawet jeśli te urządzenia lub materiały nie zostały enumeratywnie wskazane w niniejszym dokumencie a są niezbędne do prawidłowego i kompletnego wykonania Przedmiotu Umowy dostarcza Wykonawca w ramach Całkowitego Wynagrodzenia Umownego Netto.</w:t>
      </w:r>
    </w:p>
    <w:p w14:paraId="767B01CE" w14:textId="77777777" w:rsidR="00C26E8B" w:rsidRPr="00C26E8B" w:rsidRDefault="00C26E8B" w:rsidP="00C26E8B">
      <w:pPr>
        <w:numPr>
          <w:ilvl w:val="1"/>
          <w:numId w:val="10"/>
        </w:numPr>
        <w:spacing w:before="20" w:after="20" w:line="276" w:lineRule="auto"/>
        <w:ind w:left="851" w:hanging="494"/>
        <w:jc w:val="both"/>
        <w:outlineLvl w:val="0"/>
        <w:rPr>
          <w:rFonts w:ascii="Open Sans" w:eastAsia="Calibri" w:hAnsi="Open Sans" w:cs="Open Sans"/>
          <w:bCs/>
          <w:kern w:val="0"/>
          <w:sz w:val="18"/>
          <w:szCs w:val="18"/>
          <w14:ligatures w14:val="none"/>
        </w:rPr>
      </w:pPr>
      <w:r w:rsidRPr="00C26E8B">
        <w:rPr>
          <w:rFonts w:ascii="Open Sans" w:eastAsia="Calibri" w:hAnsi="Open Sans" w:cs="Open Sans"/>
          <w:bCs/>
          <w:kern w:val="0"/>
          <w:sz w:val="18"/>
          <w:szCs w:val="18"/>
          <w14:ligatures w14:val="none"/>
        </w:rPr>
        <w:t>Do zabudowy kabli i przewodów wykorzystać istniejące trasy kablowe, a w razie potrzeby dostosować lub wybudować nowe zgodnie z wytycznymi zawartymi w projekcie.</w:t>
      </w:r>
    </w:p>
    <w:p w14:paraId="68013D89" w14:textId="77777777" w:rsidR="00C26E8B" w:rsidRPr="00C26E8B" w:rsidRDefault="00C26E8B" w:rsidP="00C26E8B">
      <w:pPr>
        <w:numPr>
          <w:ilvl w:val="1"/>
          <w:numId w:val="10"/>
        </w:numPr>
        <w:spacing w:before="20" w:after="20" w:line="276" w:lineRule="auto"/>
        <w:ind w:left="851" w:hanging="494"/>
        <w:jc w:val="both"/>
        <w:outlineLvl w:val="0"/>
        <w:rPr>
          <w:rFonts w:ascii="Open Sans" w:eastAsia="Calibri" w:hAnsi="Open Sans" w:cs="Open Sans"/>
          <w:bCs/>
          <w:kern w:val="0"/>
          <w:sz w:val="18"/>
          <w:szCs w:val="18"/>
          <w14:ligatures w14:val="none"/>
        </w:rPr>
      </w:pPr>
      <w:r w:rsidRPr="00C26E8B">
        <w:rPr>
          <w:rFonts w:ascii="Open Sans" w:eastAsia="Calibri" w:hAnsi="Open Sans" w:cs="Open Sans"/>
          <w:bCs/>
          <w:kern w:val="0"/>
          <w:sz w:val="18"/>
          <w:szCs w:val="18"/>
          <w14:ligatures w14:val="none"/>
        </w:rPr>
        <w:t>Świadectwa producentów dla wyrobów nie podlegających deklaracjom WE.</w:t>
      </w:r>
      <w:bookmarkEnd w:id="56"/>
      <w:bookmarkEnd w:id="57"/>
    </w:p>
    <w:p w14:paraId="12A29ACC" w14:textId="77777777" w:rsidR="00C26E8B" w:rsidRPr="00C26E8B" w:rsidRDefault="00C26E8B" w:rsidP="00C26E8B">
      <w:pPr>
        <w:numPr>
          <w:ilvl w:val="1"/>
          <w:numId w:val="10"/>
        </w:numPr>
        <w:spacing w:before="20" w:after="20" w:line="276" w:lineRule="auto"/>
        <w:ind w:left="851" w:hanging="494"/>
        <w:jc w:val="both"/>
        <w:outlineLvl w:val="0"/>
        <w:rPr>
          <w:rFonts w:ascii="Open Sans" w:eastAsia="Calibri" w:hAnsi="Open Sans" w:cs="Open Sans"/>
          <w:bCs/>
          <w:kern w:val="0"/>
          <w:sz w:val="18"/>
          <w:szCs w:val="18"/>
          <w14:ligatures w14:val="none"/>
        </w:rPr>
      </w:pPr>
      <w:r w:rsidRPr="00C26E8B">
        <w:rPr>
          <w:rFonts w:ascii="Open Sans" w:eastAsia="Calibri" w:hAnsi="Open Sans" w:cs="Open Sans"/>
          <w:bCs/>
          <w:kern w:val="0"/>
          <w:sz w:val="18"/>
          <w:szCs w:val="18"/>
          <w14:ligatures w14:val="none"/>
        </w:rPr>
        <w:t xml:space="preserve">Komplet certyfikatów, deklaracji oraz dokumentacji DTR dla zainstalowanych urządzeń, szaf, rozdzielnic itp.  </w:t>
      </w:r>
    </w:p>
    <w:p w14:paraId="0319386A" w14:textId="77777777" w:rsidR="00C26E8B" w:rsidRPr="00C26E8B" w:rsidRDefault="00C26E8B" w:rsidP="00C26E8B">
      <w:pPr>
        <w:numPr>
          <w:ilvl w:val="1"/>
          <w:numId w:val="10"/>
        </w:numPr>
        <w:spacing w:before="20" w:after="20" w:line="276" w:lineRule="auto"/>
        <w:ind w:left="851" w:hanging="494"/>
        <w:jc w:val="both"/>
        <w:outlineLvl w:val="0"/>
        <w:rPr>
          <w:rFonts w:ascii="Open Sans" w:eastAsia="Calibri" w:hAnsi="Open Sans" w:cs="Open Sans"/>
          <w:bCs/>
          <w:kern w:val="0"/>
          <w:sz w:val="18"/>
          <w:szCs w:val="18"/>
          <w14:ligatures w14:val="none"/>
        </w:rPr>
      </w:pPr>
      <w:r w:rsidRPr="00C26E8B">
        <w:rPr>
          <w:rFonts w:ascii="Open Sans" w:eastAsia="Calibri" w:hAnsi="Open Sans" w:cs="Open Sans"/>
          <w:bCs/>
          <w:kern w:val="0"/>
          <w:sz w:val="18"/>
          <w:szCs w:val="18"/>
          <w14:ligatures w14:val="none"/>
        </w:rPr>
        <w:t>Uzgodnienie adresacji IP urządzeń z dozorem oddziału A-1 O/ZG „Lubin”</w:t>
      </w:r>
    </w:p>
    <w:p w14:paraId="7995E5BD" w14:textId="77777777" w:rsidR="00C26E8B" w:rsidRPr="00C26E8B" w:rsidRDefault="00C26E8B" w:rsidP="00C26E8B">
      <w:pPr>
        <w:numPr>
          <w:ilvl w:val="1"/>
          <w:numId w:val="10"/>
        </w:numPr>
        <w:spacing w:before="20" w:after="20" w:line="276" w:lineRule="auto"/>
        <w:ind w:left="851" w:hanging="494"/>
        <w:jc w:val="both"/>
        <w:outlineLvl w:val="0"/>
        <w:rPr>
          <w:rFonts w:ascii="Open Sans" w:eastAsia="Calibri" w:hAnsi="Open Sans" w:cs="Open Sans"/>
          <w:bCs/>
          <w:kern w:val="0"/>
          <w:sz w:val="18"/>
          <w:szCs w:val="18"/>
          <w14:ligatures w14:val="none"/>
        </w:rPr>
      </w:pPr>
      <w:r w:rsidRPr="00C26E8B">
        <w:rPr>
          <w:rFonts w:ascii="Open Sans" w:eastAsia="Calibri" w:hAnsi="Open Sans" w:cs="Open Sans"/>
          <w:bCs/>
          <w:kern w:val="0"/>
          <w:sz w:val="18"/>
          <w:szCs w:val="18"/>
          <w14:ligatures w14:val="none"/>
        </w:rPr>
        <w:t xml:space="preserve">Przekazanie zamawiającemu uprawnień dostępowych do pełnej administracji dla wszystkich urządzeń zabezpieczonych hasłem. </w:t>
      </w:r>
    </w:p>
    <w:p w14:paraId="069B7C73" w14:textId="77777777" w:rsidR="00C26E8B" w:rsidRPr="00C26E8B" w:rsidRDefault="00C26E8B" w:rsidP="00C26E8B">
      <w:pPr>
        <w:numPr>
          <w:ilvl w:val="1"/>
          <w:numId w:val="10"/>
        </w:numPr>
        <w:spacing w:before="20" w:after="20" w:line="276" w:lineRule="auto"/>
        <w:ind w:left="851" w:hanging="494"/>
        <w:jc w:val="both"/>
        <w:outlineLvl w:val="0"/>
        <w:rPr>
          <w:rFonts w:ascii="Open Sans" w:eastAsia="Calibri" w:hAnsi="Open Sans" w:cs="Open Sans"/>
          <w:bCs/>
          <w:kern w:val="0"/>
          <w:sz w:val="18"/>
          <w:szCs w:val="18"/>
          <w14:ligatures w14:val="none"/>
        </w:rPr>
      </w:pPr>
      <w:r w:rsidRPr="00C26E8B">
        <w:rPr>
          <w:rFonts w:ascii="Open Sans" w:eastAsia="Calibri" w:hAnsi="Open Sans" w:cs="Open Sans"/>
          <w:bCs/>
          <w:kern w:val="0"/>
          <w:sz w:val="18"/>
          <w:szCs w:val="18"/>
          <w14:ligatures w14:val="none"/>
        </w:rPr>
        <w:t>Przekazanie zamawiającemu kompletów kluczy fabrycznie dołączonych do wszystkich zainstalowanych szaf.</w:t>
      </w:r>
    </w:p>
    <w:p w14:paraId="16020AD7" w14:textId="77777777" w:rsidR="00C26E8B" w:rsidRPr="00C26E8B" w:rsidRDefault="00C26E8B" w:rsidP="00C26E8B">
      <w:pPr>
        <w:numPr>
          <w:ilvl w:val="1"/>
          <w:numId w:val="10"/>
        </w:numPr>
        <w:spacing w:before="20" w:after="20" w:line="276" w:lineRule="auto"/>
        <w:ind w:left="851" w:hanging="494"/>
        <w:jc w:val="both"/>
        <w:outlineLvl w:val="0"/>
        <w:rPr>
          <w:rFonts w:ascii="Open Sans" w:eastAsia="Calibri" w:hAnsi="Open Sans" w:cs="Open Sans"/>
          <w:bCs/>
          <w:kern w:val="0"/>
          <w:sz w:val="18"/>
          <w:szCs w:val="18"/>
          <w14:ligatures w14:val="none"/>
        </w:rPr>
      </w:pPr>
      <w:r w:rsidRPr="00C26E8B">
        <w:rPr>
          <w:rFonts w:ascii="Open Sans" w:eastAsia="Calibri" w:hAnsi="Open Sans" w:cs="Open Sans"/>
          <w:bCs/>
          <w:kern w:val="0"/>
          <w:sz w:val="18"/>
          <w:szCs w:val="18"/>
          <w14:ligatures w14:val="none"/>
        </w:rPr>
        <w:t xml:space="preserve">Oznakowanie linii kablowych zgodnie z dokumentacją paszportyzacyjną kopalnianej sieci   </w:t>
      </w:r>
      <w:r w:rsidRPr="00C26E8B">
        <w:rPr>
          <w:rFonts w:ascii="Open Sans" w:eastAsia="Calibri" w:hAnsi="Open Sans" w:cs="Open Sans"/>
          <w:bCs/>
          <w:kern w:val="0"/>
          <w:sz w:val="18"/>
          <w:szCs w:val="18"/>
          <w14:ligatures w14:val="none"/>
        </w:rPr>
        <w:br/>
        <w:t>telekomunikacyjnej i elektroenergetycznej O/ZG Lubin.</w:t>
      </w:r>
    </w:p>
    <w:p w14:paraId="6766A362" w14:textId="77777777" w:rsidR="00C26E8B" w:rsidRPr="00C26E8B" w:rsidRDefault="00C26E8B" w:rsidP="00C26E8B">
      <w:pPr>
        <w:numPr>
          <w:ilvl w:val="1"/>
          <w:numId w:val="10"/>
        </w:numPr>
        <w:spacing w:before="20" w:after="20" w:line="276" w:lineRule="auto"/>
        <w:ind w:left="851" w:hanging="494"/>
        <w:jc w:val="both"/>
        <w:outlineLvl w:val="0"/>
        <w:rPr>
          <w:rFonts w:ascii="Open Sans" w:eastAsia="Calibri" w:hAnsi="Open Sans" w:cs="Open Sans"/>
          <w:bCs/>
          <w:kern w:val="0"/>
          <w:sz w:val="18"/>
          <w:szCs w:val="18"/>
          <w14:ligatures w14:val="none"/>
        </w:rPr>
      </w:pPr>
      <w:bookmarkStart w:id="58" w:name="_Toc487095954"/>
      <w:r w:rsidRPr="00C26E8B">
        <w:rPr>
          <w:rFonts w:ascii="Open Sans" w:eastAsia="Calibri" w:hAnsi="Open Sans" w:cs="Open Sans"/>
          <w:bCs/>
          <w:kern w:val="0"/>
          <w:sz w:val="18"/>
          <w:szCs w:val="18"/>
          <w14:ligatures w14:val="none"/>
        </w:rPr>
        <w:t xml:space="preserve">Przeprowadzenie instruktaży grupowych i indywidualnych w terminach i miejscach uzgodnionych </w:t>
      </w:r>
      <w:r w:rsidRPr="00C26E8B">
        <w:rPr>
          <w:rFonts w:ascii="Open Sans" w:eastAsia="Calibri" w:hAnsi="Open Sans" w:cs="Open Sans"/>
          <w:bCs/>
          <w:kern w:val="0"/>
          <w:sz w:val="18"/>
          <w:szCs w:val="18"/>
          <w14:ligatures w14:val="none"/>
        </w:rPr>
        <w:br/>
        <w:t>z Zamawiającym z zakresu przeprowadzonej rozbudowy.</w:t>
      </w:r>
      <w:bookmarkEnd w:id="58"/>
    </w:p>
    <w:p w14:paraId="6796D92A" w14:textId="77777777" w:rsidR="00C26E8B" w:rsidRPr="00C26E8B" w:rsidRDefault="00C26E8B" w:rsidP="00C26E8B">
      <w:pPr>
        <w:numPr>
          <w:ilvl w:val="1"/>
          <w:numId w:val="10"/>
        </w:numPr>
        <w:spacing w:before="20" w:after="20" w:line="276" w:lineRule="auto"/>
        <w:ind w:left="851" w:hanging="494"/>
        <w:jc w:val="both"/>
        <w:outlineLvl w:val="0"/>
        <w:rPr>
          <w:rFonts w:ascii="Open Sans" w:eastAsia="Calibri" w:hAnsi="Open Sans" w:cs="Open Sans"/>
          <w:bCs/>
          <w:kern w:val="0"/>
          <w:sz w:val="18"/>
          <w:szCs w:val="18"/>
          <w14:ligatures w14:val="none"/>
        </w:rPr>
      </w:pPr>
      <w:r w:rsidRPr="00C26E8B">
        <w:rPr>
          <w:rFonts w:ascii="Open Sans" w:eastAsia="Calibri" w:hAnsi="Open Sans" w:cs="Open Sans"/>
          <w:bCs/>
          <w:kern w:val="0"/>
          <w:sz w:val="18"/>
          <w:szCs w:val="18"/>
          <w14:ligatures w14:val="none"/>
        </w:rPr>
        <w:t xml:space="preserve">Należy zapewnić, że wszystkie nowo projektowane urządzenia, systemy oraz aplikacje będą zgodne z już wykorzystywaną lub planowaną do użycia platformą sprzętową i programową w O/ZG Lubin i nie będą powodować obniżenia poziomu bezpieczeństwa informacyjnego oraz zasobów informatycznych </w:t>
      </w:r>
      <w:r w:rsidRPr="00C26E8B">
        <w:rPr>
          <w:rFonts w:ascii="Open Sans" w:eastAsia="Calibri" w:hAnsi="Open Sans" w:cs="Open Sans"/>
          <w:bCs/>
          <w:kern w:val="0"/>
          <w:sz w:val="18"/>
          <w:szCs w:val="18"/>
          <w14:ligatures w14:val="none"/>
        </w:rPr>
        <w:br/>
        <w:t>i technicznych.</w:t>
      </w:r>
    </w:p>
    <w:p w14:paraId="2116160C" w14:textId="77777777" w:rsidR="00C26E8B" w:rsidRPr="00C26E8B" w:rsidRDefault="00C26E8B" w:rsidP="00C26E8B">
      <w:pPr>
        <w:numPr>
          <w:ilvl w:val="1"/>
          <w:numId w:val="10"/>
        </w:numPr>
        <w:spacing w:before="20" w:after="20" w:line="276" w:lineRule="auto"/>
        <w:ind w:left="851" w:hanging="494"/>
        <w:jc w:val="both"/>
        <w:outlineLvl w:val="0"/>
        <w:rPr>
          <w:rFonts w:ascii="Open Sans" w:eastAsia="Calibri" w:hAnsi="Open Sans" w:cs="Open Sans"/>
          <w:bCs/>
          <w:kern w:val="0"/>
          <w:sz w:val="18"/>
          <w:szCs w:val="18"/>
          <w14:ligatures w14:val="none"/>
        </w:rPr>
      </w:pPr>
      <w:r w:rsidRPr="00C26E8B">
        <w:rPr>
          <w:rFonts w:ascii="Open Sans" w:eastAsia="Calibri" w:hAnsi="Open Sans" w:cs="Open Sans"/>
          <w:bCs/>
          <w:kern w:val="0"/>
          <w:sz w:val="18"/>
          <w:szCs w:val="18"/>
          <w14:ligatures w14:val="none"/>
        </w:rPr>
        <w:t>Po aktualizacjach i weryfikacji poprawności wyświetlanych danych, należy przekazać do dozoru oddziału A-1 w pełni edytowalne kody źródłowe sterowników wraz z licencjami na oprogramowanie.</w:t>
      </w:r>
    </w:p>
    <w:p w14:paraId="67589283" w14:textId="77777777" w:rsidR="00C26E8B" w:rsidRPr="00C26E8B" w:rsidRDefault="00C26E8B" w:rsidP="00C26E8B">
      <w:pPr>
        <w:numPr>
          <w:ilvl w:val="1"/>
          <w:numId w:val="10"/>
        </w:numPr>
        <w:spacing w:before="20" w:after="20" w:line="276" w:lineRule="auto"/>
        <w:ind w:left="851" w:hanging="494"/>
        <w:jc w:val="both"/>
        <w:outlineLvl w:val="0"/>
        <w:rPr>
          <w:rFonts w:ascii="Open Sans" w:eastAsia="Calibri" w:hAnsi="Open Sans" w:cs="Open Sans"/>
          <w:bCs/>
          <w:kern w:val="0"/>
          <w:sz w:val="18"/>
          <w:szCs w:val="18"/>
          <w14:ligatures w14:val="none"/>
        </w:rPr>
      </w:pPr>
      <w:r w:rsidRPr="00C26E8B">
        <w:rPr>
          <w:rFonts w:ascii="Open Sans" w:eastAsia="Calibri" w:hAnsi="Open Sans" w:cs="Open Sans"/>
          <w:bCs/>
          <w:kern w:val="0"/>
          <w:sz w:val="18"/>
          <w:szCs w:val="18"/>
          <w14:ligatures w14:val="none"/>
        </w:rPr>
        <w:t>Licencje dostarczone przez Wykonawcę w ramach realizacji Przedmiotu Umowy będą posiadać początkowy termin obowiązywania nie wcześniejszy niż data odbioru licencji.</w:t>
      </w:r>
    </w:p>
    <w:p w14:paraId="4BF9A8B8" w14:textId="77777777" w:rsidR="00C26E8B" w:rsidRPr="00C26E8B" w:rsidRDefault="00C26E8B" w:rsidP="00C26E8B">
      <w:pPr>
        <w:numPr>
          <w:ilvl w:val="1"/>
          <w:numId w:val="10"/>
        </w:numPr>
        <w:spacing w:before="20" w:after="20" w:line="276" w:lineRule="auto"/>
        <w:ind w:left="851" w:hanging="494"/>
        <w:jc w:val="both"/>
        <w:outlineLvl w:val="0"/>
        <w:rPr>
          <w:rFonts w:ascii="Open Sans" w:eastAsia="Calibri" w:hAnsi="Open Sans" w:cs="Open Sans"/>
          <w:bCs/>
          <w:kern w:val="0"/>
          <w:sz w:val="18"/>
          <w:szCs w:val="18"/>
          <w14:ligatures w14:val="none"/>
        </w:rPr>
      </w:pPr>
      <w:r w:rsidRPr="00C26E8B">
        <w:rPr>
          <w:rFonts w:ascii="Open Sans" w:eastAsia="Calibri" w:hAnsi="Open Sans" w:cs="Open Sans"/>
          <w:bCs/>
          <w:kern w:val="0"/>
          <w:sz w:val="18"/>
          <w:szCs w:val="18"/>
          <w14:ligatures w14:val="none"/>
        </w:rPr>
        <w:t>Wykonawca przekaże licencje wraz z protokołem zawierającym informacje i załączniki:</w:t>
      </w:r>
    </w:p>
    <w:p w14:paraId="43CA81B8" w14:textId="77777777" w:rsidR="00C26E8B" w:rsidRPr="00C26E8B" w:rsidRDefault="00C26E8B" w:rsidP="00C26E8B">
      <w:pPr>
        <w:numPr>
          <w:ilvl w:val="0"/>
          <w:numId w:val="11"/>
        </w:numPr>
        <w:spacing w:before="20" w:after="20" w:line="240" w:lineRule="auto"/>
        <w:ind w:left="1276" w:hanging="425"/>
        <w:jc w:val="both"/>
        <w:rPr>
          <w:rFonts w:ascii="Open Sans" w:eastAsia="Times New Roman" w:hAnsi="Open Sans" w:cs="Open Sans"/>
          <w:kern w:val="0"/>
          <w:sz w:val="18"/>
          <w:szCs w:val="18"/>
          <w:lang w:eastAsia="pl-PL"/>
          <w14:ligatures w14:val="none"/>
        </w:rPr>
      </w:pPr>
      <w:r w:rsidRPr="00C26E8B">
        <w:rPr>
          <w:rFonts w:ascii="Open Sans" w:eastAsia="Times New Roman" w:hAnsi="Open Sans" w:cs="Open Sans"/>
          <w:kern w:val="0"/>
          <w:sz w:val="18"/>
          <w:szCs w:val="18"/>
          <w:lang w:eastAsia="pl-PL"/>
          <w14:ligatures w14:val="none"/>
        </w:rPr>
        <w:t>Nazwę Oprogramowania,</w:t>
      </w:r>
    </w:p>
    <w:p w14:paraId="4ADF58BE" w14:textId="77777777" w:rsidR="00C26E8B" w:rsidRPr="00C26E8B" w:rsidRDefault="00C26E8B" w:rsidP="00C26E8B">
      <w:pPr>
        <w:numPr>
          <w:ilvl w:val="0"/>
          <w:numId w:val="11"/>
        </w:numPr>
        <w:spacing w:before="20" w:after="20" w:line="240" w:lineRule="auto"/>
        <w:ind w:left="1276" w:hanging="425"/>
        <w:jc w:val="both"/>
        <w:rPr>
          <w:rFonts w:ascii="Open Sans" w:eastAsia="Times New Roman" w:hAnsi="Open Sans" w:cs="Open Sans"/>
          <w:kern w:val="0"/>
          <w:sz w:val="18"/>
          <w:szCs w:val="18"/>
          <w:lang w:eastAsia="pl-PL"/>
          <w14:ligatures w14:val="none"/>
        </w:rPr>
      </w:pPr>
      <w:r w:rsidRPr="00C26E8B">
        <w:rPr>
          <w:rFonts w:ascii="Open Sans" w:eastAsia="Times New Roman" w:hAnsi="Open Sans" w:cs="Open Sans"/>
          <w:kern w:val="0"/>
          <w:sz w:val="18"/>
          <w:szCs w:val="18"/>
          <w:lang w:eastAsia="pl-PL"/>
          <w14:ligatures w14:val="none"/>
        </w:rPr>
        <w:t>Numer katalogowy Licencji,</w:t>
      </w:r>
    </w:p>
    <w:p w14:paraId="755C5640" w14:textId="77777777" w:rsidR="00C26E8B" w:rsidRPr="00C26E8B" w:rsidRDefault="00C26E8B" w:rsidP="00C26E8B">
      <w:pPr>
        <w:numPr>
          <w:ilvl w:val="0"/>
          <w:numId w:val="11"/>
        </w:numPr>
        <w:spacing w:before="20" w:after="20" w:line="240" w:lineRule="auto"/>
        <w:ind w:left="1276" w:hanging="425"/>
        <w:jc w:val="both"/>
        <w:rPr>
          <w:rFonts w:ascii="Open Sans" w:eastAsia="Times New Roman" w:hAnsi="Open Sans" w:cs="Open Sans"/>
          <w:kern w:val="0"/>
          <w:sz w:val="18"/>
          <w:szCs w:val="18"/>
          <w:lang w:eastAsia="pl-PL"/>
          <w14:ligatures w14:val="none"/>
        </w:rPr>
      </w:pPr>
      <w:r w:rsidRPr="00C26E8B">
        <w:rPr>
          <w:rFonts w:ascii="Open Sans" w:eastAsia="Times New Roman" w:hAnsi="Open Sans" w:cs="Open Sans"/>
          <w:kern w:val="0"/>
          <w:sz w:val="18"/>
          <w:szCs w:val="18"/>
          <w:lang w:eastAsia="pl-PL"/>
          <w14:ligatures w14:val="none"/>
        </w:rPr>
        <w:t>Nazwę Licencji,</w:t>
      </w:r>
    </w:p>
    <w:p w14:paraId="7265BE4C" w14:textId="77777777" w:rsidR="00C26E8B" w:rsidRPr="00C26E8B" w:rsidRDefault="00C26E8B" w:rsidP="00C26E8B">
      <w:pPr>
        <w:numPr>
          <w:ilvl w:val="0"/>
          <w:numId w:val="11"/>
        </w:numPr>
        <w:spacing w:before="20" w:after="20" w:line="240" w:lineRule="auto"/>
        <w:ind w:left="1276" w:hanging="425"/>
        <w:jc w:val="both"/>
        <w:rPr>
          <w:rFonts w:ascii="Open Sans" w:eastAsia="Times New Roman" w:hAnsi="Open Sans" w:cs="Open Sans"/>
          <w:kern w:val="0"/>
          <w:sz w:val="18"/>
          <w:szCs w:val="18"/>
          <w:lang w:eastAsia="pl-PL"/>
          <w14:ligatures w14:val="none"/>
        </w:rPr>
      </w:pPr>
      <w:r w:rsidRPr="00C26E8B">
        <w:rPr>
          <w:rFonts w:ascii="Open Sans" w:eastAsia="Times New Roman" w:hAnsi="Open Sans" w:cs="Open Sans"/>
          <w:kern w:val="0"/>
          <w:sz w:val="18"/>
          <w:szCs w:val="18"/>
          <w:lang w:eastAsia="pl-PL"/>
          <w14:ligatures w14:val="none"/>
        </w:rPr>
        <w:t>Wersję Oprogramowania,</w:t>
      </w:r>
    </w:p>
    <w:p w14:paraId="44425CED" w14:textId="77777777" w:rsidR="00C26E8B" w:rsidRPr="00C26E8B" w:rsidRDefault="00C26E8B" w:rsidP="00C26E8B">
      <w:pPr>
        <w:numPr>
          <w:ilvl w:val="0"/>
          <w:numId w:val="11"/>
        </w:numPr>
        <w:spacing w:before="20" w:after="20" w:line="240" w:lineRule="auto"/>
        <w:ind w:left="1276" w:hanging="425"/>
        <w:jc w:val="both"/>
        <w:rPr>
          <w:rFonts w:ascii="Open Sans" w:eastAsia="Times New Roman" w:hAnsi="Open Sans" w:cs="Open Sans"/>
          <w:kern w:val="0"/>
          <w:sz w:val="18"/>
          <w:szCs w:val="18"/>
          <w:lang w:eastAsia="pl-PL"/>
          <w14:ligatures w14:val="none"/>
        </w:rPr>
      </w:pPr>
      <w:r w:rsidRPr="00C26E8B">
        <w:rPr>
          <w:rFonts w:ascii="Open Sans" w:eastAsia="Times New Roman" w:hAnsi="Open Sans" w:cs="Open Sans"/>
          <w:kern w:val="0"/>
          <w:sz w:val="18"/>
          <w:szCs w:val="18"/>
          <w:lang w:eastAsia="pl-PL"/>
          <w14:ligatures w14:val="none"/>
        </w:rPr>
        <w:t>Zakres podmiotowy Licencji,</w:t>
      </w:r>
    </w:p>
    <w:p w14:paraId="40F3B88E" w14:textId="77777777" w:rsidR="00C26E8B" w:rsidRPr="00C26E8B" w:rsidRDefault="00C26E8B" w:rsidP="00C26E8B">
      <w:pPr>
        <w:numPr>
          <w:ilvl w:val="0"/>
          <w:numId w:val="11"/>
        </w:numPr>
        <w:spacing w:before="20" w:after="20" w:line="240" w:lineRule="auto"/>
        <w:ind w:left="1276" w:hanging="425"/>
        <w:jc w:val="both"/>
        <w:rPr>
          <w:rFonts w:ascii="Open Sans" w:eastAsia="Times New Roman" w:hAnsi="Open Sans" w:cs="Open Sans"/>
          <w:kern w:val="0"/>
          <w:sz w:val="18"/>
          <w:szCs w:val="18"/>
          <w:lang w:eastAsia="pl-PL"/>
          <w14:ligatures w14:val="none"/>
        </w:rPr>
      </w:pPr>
      <w:r w:rsidRPr="00C26E8B">
        <w:rPr>
          <w:rFonts w:ascii="Open Sans" w:eastAsia="Times New Roman" w:hAnsi="Open Sans" w:cs="Open Sans"/>
          <w:kern w:val="0"/>
          <w:sz w:val="18"/>
          <w:szCs w:val="18"/>
          <w:lang w:eastAsia="pl-PL"/>
          <w14:ligatures w14:val="none"/>
        </w:rPr>
        <w:t>Okres, na jaki Licencja jest udzielana,</w:t>
      </w:r>
    </w:p>
    <w:p w14:paraId="60FBEBDC" w14:textId="77777777" w:rsidR="00C26E8B" w:rsidRPr="00C26E8B" w:rsidRDefault="00C26E8B" w:rsidP="00C26E8B">
      <w:pPr>
        <w:numPr>
          <w:ilvl w:val="0"/>
          <w:numId w:val="11"/>
        </w:numPr>
        <w:spacing w:before="20" w:after="20" w:line="240" w:lineRule="auto"/>
        <w:ind w:left="1276" w:hanging="425"/>
        <w:jc w:val="both"/>
        <w:rPr>
          <w:rFonts w:ascii="Open Sans" w:eastAsia="Times New Roman" w:hAnsi="Open Sans" w:cs="Open Sans"/>
          <w:kern w:val="0"/>
          <w:sz w:val="18"/>
          <w:szCs w:val="18"/>
          <w:lang w:eastAsia="pl-PL"/>
          <w14:ligatures w14:val="none"/>
        </w:rPr>
      </w:pPr>
      <w:r w:rsidRPr="00C26E8B">
        <w:rPr>
          <w:rFonts w:ascii="Open Sans" w:eastAsia="Times New Roman" w:hAnsi="Open Sans" w:cs="Open Sans"/>
          <w:kern w:val="0"/>
          <w:sz w:val="18"/>
          <w:szCs w:val="18"/>
          <w:lang w:eastAsia="pl-PL"/>
          <w14:ligatures w14:val="none"/>
        </w:rPr>
        <w:t>Zakres dozwolonego korzystania z Licencji (pola eksploatacji),</w:t>
      </w:r>
    </w:p>
    <w:p w14:paraId="3B9453AE" w14:textId="77777777" w:rsidR="00C26E8B" w:rsidRPr="00C26E8B" w:rsidRDefault="00C26E8B" w:rsidP="00C26E8B">
      <w:pPr>
        <w:numPr>
          <w:ilvl w:val="0"/>
          <w:numId w:val="11"/>
        </w:numPr>
        <w:spacing w:before="20" w:after="20" w:line="240" w:lineRule="auto"/>
        <w:ind w:left="1276" w:hanging="425"/>
        <w:jc w:val="both"/>
        <w:rPr>
          <w:rFonts w:ascii="Open Sans" w:eastAsia="Times New Roman" w:hAnsi="Open Sans" w:cs="Open Sans"/>
          <w:kern w:val="0"/>
          <w:sz w:val="18"/>
          <w:szCs w:val="18"/>
          <w:lang w:eastAsia="pl-PL"/>
          <w14:ligatures w14:val="none"/>
        </w:rPr>
      </w:pPr>
      <w:r w:rsidRPr="00C26E8B">
        <w:rPr>
          <w:rFonts w:ascii="Open Sans" w:eastAsia="Times New Roman" w:hAnsi="Open Sans" w:cs="Open Sans"/>
          <w:kern w:val="0"/>
          <w:sz w:val="18"/>
          <w:szCs w:val="18"/>
          <w:lang w:eastAsia="pl-PL"/>
          <w14:ligatures w14:val="none"/>
        </w:rPr>
        <w:lastRenderedPageBreak/>
        <w:t>Zakres terytorialny Licencji,</w:t>
      </w:r>
    </w:p>
    <w:p w14:paraId="445AFE3F" w14:textId="77777777" w:rsidR="00C26E8B" w:rsidRPr="00C26E8B" w:rsidRDefault="00C26E8B" w:rsidP="00C26E8B">
      <w:pPr>
        <w:numPr>
          <w:ilvl w:val="0"/>
          <w:numId w:val="11"/>
        </w:numPr>
        <w:spacing w:before="20" w:after="20" w:line="240" w:lineRule="auto"/>
        <w:ind w:left="1276" w:hanging="425"/>
        <w:jc w:val="both"/>
        <w:rPr>
          <w:rFonts w:ascii="Open Sans" w:eastAsia="Times New Roman" w:hAnsi="Open Sans" w:cs="Open Sans"/>
          <w:kern w:val="0"/>
          <w:sz w:val="18"/>
          <w:szCs w:val="18"/>
          <w:lang w:eastAsia="pl-PL"/>
          <w14:ligatures w14:val="none"/>
        </w:rPr>
      </w:pPr>
      <w:r w:rsidRPr="00C26E8B">
        <w:rPr>
          <w:rFonts w:ascii="Open Sans" w:eastAsia="Times New Roman" w:hAnsi="Open Sans" w:cs="Open Sans"/>
          <w:kern w:val="0"/>
          <w:sz w:val="18"/>
          <w:szCs w:val="18"/>
          <w:lang w:eastAsia="pl-PL"/>
          <w14:ligatures w14:val="none"/>
        </w:rPr>
        <w:t>Model licencyjny (opis ograniczeń ilościowych korzystania z Licencji),</w:t>
      </w:r>
    </w:p>
    <w:p w14:paraId="71D88E07" w14:textId="77777777" w:rsidR="00C26E8B" w:rsidRPr="00C26E8B" w:rsidRDefault="00C26E8B" w:rsidP="00C26E8B">
      <w:pPr>
        <w:numPr>
          <w:ilvl w:val="0"/>
          <w:numId w:val="11"/>
        </w:numPr>
        <w:spacing w:before="20" w:after="20" w:line="240" w:lineRule="auto"/>
        <w:ind w:left="1276" w:hanging="425"/>
        <w:jc w:val="both"/>
        <w:rPr>
          <w:rFonts w:ascii="Open Sans" w:eastAsia="Times New Roman" w:hAnsi="Open Sans" w:cs="Open Sans"/>
          <w:kern w:val="0"/>
          <w:sz w:val="18"/>
          <w:szCs w:val="18"/>
          <w:lang w:eastAsia="pl-PL"/>
          <w14:ligatures w14:val="none"/>
        </w:rPr>
      </w:pPr>
      <w:r w:rsidRPr="00C26E8B">
        <w:rPr>
          <w:rFonts w:ascii="Open Sans" w:eastAsia="Times New Roman" w:hAnsi="Open Sans" w:cs="Open Sans"/>
          <w:kern w:val="0"/>
          <w:sz w:val="18"/>
          <w:szCs w:val="18"/>
          <w:lang w:eastAsia="pl-PL"/>
          <w14:ligatures w14:val="none"/>
        </w:rPr>
        <w:t>Wskazanie innych Licencji wymaganych do korzystania z Oprogramowania (posiadanych przez KGHM lub wymagających nabycia),</w:t>
      </w:r>
    </w:p>
    <w:p w14:paraId="1BCD85E7" w14:textId="77777777" w:rsidR="00C26E8B" w:rsidRPr="00C26E8B" w:rsidRDefault="00C26E8B" w:rsidP="00C26E8B">
      <w:pPr>
        <w:numPr>
          <w:ilvl w:val="0"/>
          <w:numId w:val="11"/>
        </w:numPr>
        <w:spacing w:before="20" w:after="20" w:line="240" w:lineRule="auto"/>
        <w:ind w:left="1276" w:hanging="425"/>
        <w:jc w:val="both"/>
        <w:rPr>
          <w:rFonts w:ascii="Open Sans" w:eastAsia="Times New Roman" w:hAnsi="Open Sans" w:cs="Open Sans"/>
          <w:kern w:val="0"/>
          <w:sz w:val="18"/>
          <w:szCs w:val="18"/>
          <w:lang w:eastAsia="pl-PL"/>
          <w14:ligatures w14:val="none"/>
        </w:rPr>
      </w:pPr>
      <w:r w:rsidRPr="00C26E8B">
        <w:rPr>
          <w:rFonts w:ascii="Open Sans" w:eastAsia="Times New Roman" w:hAnsi="Open Sans" w:cs="Open Sans"/>
          <w:kern w:val="0"/>
          <w:sz w:val="18"/>
          <w:szCs w:val="18"/>
          <w:lang w:eastAsia="pl-PL"/>
          <w14:ligatures w14:val="none"/>
        </w:rPr>
        <w:t>Możliwość udzielenia sublicencji (tak/nie),</w:t>
      </w:r>
    </w:p>
    <w:p w14:paraId="36969D00" w14:textId="77777777" w:rsidR="00C26E8B" w:rsidRPr="00C26E8B" w:rsidRDefault="00C26E8B" w:rsidP="00C26E8B">
      <w:pPr>
        <w:numPr>
          <w:ilvl w:val="0"/>
          <w:numId w:val="11"/>
        </w:numPr>
        <w:spacing w:before="20" w:after="20" w:line="240" w:lineRule="auto"/>
        <w:ind w:left="1276" w:hanging="425"/>
        <w:jc w:val="both"/>
        <w:rPr>
          <w:rFonts w:ascii="Open Sans" w:eastAsia="Times New Roman" w:hAnsi="Open Sans" w:cs="Open Sans"/>
          <w:kern w:val="0"/>
          <w:sz w:val="18"/>
          <w:szCs w:val="18"/>
          <w:lang w:eastAsia="pl-PL"/>
          <w14:ligatures w14:val="none"/>
        </w:rPr>
      </w:pPr>
      <w:r w:rsidRPr="00C26E8B">
        <w:rPr>
          <w:rFonts w:ascii="Open Sans" w:eastAsia="Times New Roman" w:hAnsi="Open Sans" w:cs="Open Sans"/>
          <w:kern w:val="0"/>
          <w:sz w:val="18"/>
          <w:szCs w:val="18"/>
          <w:lang w:eastAsia="pl-PL"/>
          <w14:ligatures w14:val="none"/>
        </w:rPr>
        <w:t>Umowę licencyjną,</w:t>
      </w:r>
    </w:p>
    <w:p w14:paraId="4B11D7AD" w14:textId="77777777" w:rsidR="00C26E8B" w:rsidRPr="00C26E8B" w:rsidRDefault="00C26E8B" w:rsidP="00C26E8B">
      <w:pPr>
        <w:numPr>
          <w:ilvl w:val="0"/>
          <w:numId w:val="11"/>
        </w:numPr>
        <w:spacing w:before="20" w:after="20" w:line="240" w:lineRule="auto"/>
        <w:ind w:left="1276" w:hanging="425"/>
        <w:jc w:val="both"/>
        <w:rPr>
          <w:rFonts w:ascii="Open Sans" w:eastAsia="Times New Roman" w:hAnsi="Open Sans" w:cs="Open Sans"/>
          <w:kern w:val="0"/>
          <w:sz w:val="18"/>
          <w:szCs w:val="18"/>
          <w:lang w:eastAsia="pl-PL"/>
          <w14:ligatures w14:val="none"/>
        </w:rPr>
      </w:pPr>
      <w:r w:rsidRPr="00C26E8B">
        <w:rPr>
          <w:rFonts w:ascii="Open Sans" w:eastAsia="Times New Roman" w:hAnsi="Open Sans" w:cs="Open Sans"/>
          <w:kern w:val="0"/>
          <w:sz w:val="18"/>
          <w:szCs w:val="18"/>
          <w:lang w:eastAsia="pl-PL"/>
          <w14:ligatures w14:val="none"/>
        </w:rPr>
        <w:t>Regulamin korzystania z Oprogramowania.</w:t>
      </w:r>
    </w:p>
    <w:p w14:paraId="068BD70D" w14:textId="77777777" w:rsidR="00C26E8B" w:rsidRPr="00C26E8B" w:rsidRDefault="00C26E8B" w:rsidP="00C26E8B">
      <w:pPr>
        <w:numPr>
          <w:ilvl w:val="0"/>
          <w:numId w:val="10"/>
        </w:numPr>
        <w:tabs>
          <w:tab w:val="num" w:pos="567"/>
        </w:tabs>
        <w:spacing w:before="80" w:after="20" w:line="276" w:lineRule="auto"/>
        <w:jc w:val="both"/>
        <w:outlineLvl w:val="0"/>
        <w:rPr>
          <w:rFonts w:ascii="Open Sans" w:eastAsia="Calibri" w:hAnsi="Open Sans" w:cs="Open Sans"/>
          <w:b/>
          <w:kern w:val="0"/>
          <w:sz w:val="18"/>
          <w:szCs w:val="18"/>
          <w14:ligatures w14:val="none"/>
        </w:rPr>
      </w:pPr>
      <w:bookmarkStart w:id="59" w:name="_Toc65229641"/>
      <w:bookmarkStart w:id="60" w:name="_Toc126650396"/>
      <w:r w:rsidRPr="00C26E8B">
        <w:rPr>
          <w:rFonts w:ascii="Open Sans" w:eastAsia="Calibri" w:hAnsi="Open Sans" w:cs="Open Sans"/>
          <w:b/>
          <w:kern w:val="0"/>
          <w:sz w:val="18"/>
          <w:szCs w:val="18"/>
          <w14:ligatures w14:val="none"/>
        </w:rPr>
        <w:t>Pozostałe ustalenia</w:t>
      </w:r>
      <w:bookmarkEnd w:id="59"/>
      <w:bookmarkEnd w:id="60"/>
    </w:p>
    <w:p w14:paraId="3DC5C0F9" w14:textId="77777777" w:rsidR="00C26E8B" w:rsidRPr="00C26E8B" w:rsidRDefault="00C26E8B" w:rsidP="00C26E8B">
      <w:pPr>
        <w:numPr>
          <w:ilvl w:val="1"/>
          <w:numId w:val="10"/>
        </w:numPr>
        <w:spacing w:before="20" w:after="20" w:line="276" w:lineRule="auto"/>
        <w:ind w:left="851" w:hanging="494"/>
        <w:jc w:val="both"/>
        <w:outlineLvl w:val="0"/>
        <w:rPr>
          <w:rFonts w:ascii="Open Sans" w:eastAsia="Calibri" w:hAnsi="Open Sans" w:cs="Open Sans"/>
          <w:iCs/>
          <w:caps/>
          <w:color w:val="000000"/>
          <w:kern w:val="0"/>
          <w:sz w:val="18"/>
          <w:szCs w:val="18"/>
          <w14:ligatures w14:val="none"/>
        </w:rPr>
      </w:pPr>
      <w:r w:rsidRPr="00C26E8B">
        <w:rPr>
          <w:rFonts w:ascii="Open Sans" w:eastAsia="Calibri" w:hAnsi="Open Sans" w:cs="Open Sans"/>
          <w:bCs/>
          <w:kern w:val="0"/>
          <w:sz w:val="18"/>
          <w:szCs w:val="18"/>
          <w14:ligatures w14:val="none"/>
        </w:rPr>
        <w:t>Wykonawca</w:t>
      </w:r>
      <w:r w:rsidRPr="00C26E8B">
        <w:rPr>
          <w:rFonts w:ascii="Open Sans" w:eastAsia="Calibri" w:hAnsi="Open Sans" w:cs="Open Sans"/>
          <w:iCs/>
          <w:color w:val="000000"/>
          <w:kern w:val="0"/>
          <w:sz w:val="18"/>
          <w:szCs w:val="18"/>
          <w14:ligatures w14:val="none"/>
        </w:rPr>
        <w:t xml:space="preserve"> oświadcza, że Przedmiot Umowy jest wolny od wad fizycznych i prawnych oraz nie jest przedmiotem praw osób trzecich.</w:t>
      </w:r>
    </w:p>
    <w:p w14:paraId="6688F396" w14:textId="77777777" w:rsidR="00C26E8B" w:rsidRPr="00C26E8B" w:rsidRDefault="00C26E8B" w:rsidP="00C26E8B">
      <w:pPr>
        <w:numPr>
          <w:ilvl w:val="1"/>
          <w:numId w:val="10"/>
        </w:numPr>
        <w:spacing w:before="20" w:after="20" w:line="276" w:lineRule="auto"/>
        <w:ind w:left="851" w:hanging="494"/>
        <w:jc w:val="both"/>
        <w:outlineLvl w:val="0"/>
        <w:rPr>
          <w:rFonts w:ascii="Open Sans" w:eastAsia="Calibri" w:hAnsi="Open Sans" w:cs="Open Sans"/>
          <w:bCs/>
          <w:kern w:val="0"/>
          <w:sz w:val="18"/>
          <w:szCs w:val="18"/>
          <w14:ligatures w14:val="none"/>
        </w:rPr>
      </w:pPr>
      <w:r w:rsidRPr="00C26E8B">
        <w:rPr>
          <w:rFonts w:ascii="Open Sans" w:eastAsia="Calibri" w:hAnsi="Open Sans" w:cs="Open Sans"/>
          <w:bCs/>
          <w:kern w:val="0"/>
          <w:sz w:val="18"/>
          <w:szCs w:val="18"/>
          <w14:ligatures w14:val="none"/>
        </w:rPr>
        <w:t>Prace rozpoczęte mogą być po dostarczeniu przez Wykonawcę i zatwierdzeniu przez Zamawiającego technologii prowadzenia prac - wraz z wykazem osób wykonujących prace i posiadanymi przez nich uprawnieniami.</w:t>
      </w:r>
    </w:p>
    <w:p w14:paraId="2EF5A73F" w14:textId="77777777" w:rsidR="00C26E8B" w:rsidRPr="00C26E8B" w:rsidRDefault="00C26E8B" w:rsidP="00C26E8B">
      <w:pPr>
        <w:numPr>
          <w:ilvl w:val="1"/>
          <w:numId w:val="10"/>
        </w:numPr>
        <w:spacing w:before="20" w:after="20" w:line="276" w:lineRule="auto"/>
        <w:ind w:left="851" w:hanging="494"/>
        <w:jc w:val="both"/>
        <w:outlineLvl w:val="0"/>
        <w:rPr>
          <w:rFonts w:ascii="Open Sans" w:eastAsia="Calibri" w:hAnsi="Open Sans" w:cs="Open Sans"/>
          <w:bCs/>
          <w:kern w:val="0"/>
          <w:sz w:val="18"/>
          <w:szCs w:val="18"/>
          <w14:ligatures w14:val="none"/>
        </w:rPr>
      </w:pPr>
      <w:r w:rsidRPr="00C26E8B">
        <w:rPr>
          <w:rFonts w:ascii="Open Sans" w:eastAsia="Calibri" w:hAnsi="Open Sans" w:cs="Open Sans"/>
          <w:bCs/>
          <w:kern w:val="0"/>
          <w:sz w:val="18"/>
          <w:szCs w:val="18"/>
          <w14:ligatures w14:val="none"/>
        </w:rPr>
        <w:t>Zastąpienie przyjętych w projekcie urządzeń innymi, o gorszych parametrach jest niedopuszczalne.</w:t>
      </w:r>
    </w:p>
    <w:p w14:paraId="211DE8FD" w14:textId="77777777" w:rsidR="00C26E8B" w:rsidRPr="00C26E8B" w:rsidRDefault="00C26E8B" w:rsidP="00C26E8B">
      <w:pPr>
        <w:numPr>
          <w:ilvl w:val="1"/>
          <w:numId w:val="10"/>
        </w:numPr>
        <w:spacing w:before="20" w:after="20" w:line="276" w:lineRule="auto"/>
        <w:ind w:left="851" w:hanging="494"/>
        <w:jc w:val="both"/>
        <w:outlineLvl w:val="0"/>
        <w:rPr>
          <w:rFonts w:ascii="Open Sans" w:eastAsia="Calibri" w:hAnsi="Open Sans" w:cs="Open Sans"/>
          <w:bCs/>
          <w:kern w:val="0"/>
          <w:sz w:val="18"/>
          <w:szCs w:val="18"/>
          <w14:ligatures w14:val="none"/>
        </w:rPr>
      </w:pPr>
      <w:r w:rsidRPr="00C26E8B">
        <w:rPr>
          <w:rFonts w:ascii="Open Sans" w:eastAsia="Calibri" w:hAnsi="Open Sans" w:cs="Open Sans"/>
          <w:bCs/>
          <w:kern w:val="0"/>
          <w:sz w:val="18"/>
          <w:szCs w:val="18"/>
          <w14:ligatures w14:val="none"/>
        </w:rPr>
        <w:t>Zastąpienie przyjętych rozwiązań w projekcie innymi, o parametrach równoważnych lub lepszych, wymaga uzgodnienia z Zamawiającym i Projektantem.</w:t>
      </w:r>
    </w:p>
    <w:p w14:paraId="1380083B" w14:textId="77777777" w:rsidR="00C26E8B" w:rsidRPr="00C26E8B" w:rsidRDefault="00C26E8B" w:rsidP="00C26E8B">
      <w:pPr>
        <w:numPr>
          <w:ilvl w:val="1"/>
          <w:numId w:val="10"/>
        </w:numPr>
        <w:spacing w:before="20" w:after="20" w:line="276" w:lineRule="auto"/>
        <w:ind w:left="851" w:hanging="494"/>
        <w:jc w:val="both"/>
        <w:outlineLvl w:val="0"/>
        <w:rPr>
          <w:rFonts w:ascii="Open Sans" w:eastAsia="Calibri" w:hAnsi="Open Sans" w:cs="Open Sans"/>
          <w:bCs/>
          <w:kern w:val="0"/>
          <w:sz w:val="18"/>
          <w:szCs w:val="18"/>
          <w14:ligatures w14:val="none"/>
        </w:rPr>
      </w:pPr>
      <w:r w:rsidRPr="00C26E8B">
        <w:rPr>
          <w:rFonts w:ascii="Open Sans" w:eastAsia="Calibri" w:hAnsi="Open Sans" w:cs="Open Sans"/>
          <w:bCs/>
          <w:kern w:val="0"/>
          <w:sz w:val="18"/>
          <w:szCs w:val="18"/>
          <w14:ligatures w14:val="none"/>
        </w:rPr>
        <w:t>Wszelkie zmiany na etapie realizacji w stosunku do projektu należy uzgadniać z Zamawiającym.</w:t>
      </w:r>
    </w:p>
    <w:p w14:paraId="31C87C80" w14:textId="77777777" w:rsidR="00C26E8B" w:rsidRPr="00C26E8B" w:rsidRDefault="00C26E8B" w:rsidP="00C26E8B">
      <w:pPr>
        <w:numPr>
          <w:ilvl w:val="1"/>
          <w:numId w:val="10"/>
        </w:numPr>
        <w:spacing w:before="20" w:after="20" w:line="276" w:lineRule="auto"/>
        <w:ind w:left="851" w:hanging="494"/>
        <w:jc w:val="both"/>
        <w:outlineLvl w:val="0"/>
        <w:rPr>
          <w:rFonts w:ascii="Open Sans" w:eastAsia="Calibri" w:hAnsi="Open Sans" w:cs="Open Sans"/>
          <w:bCs/>
          <w:kern w:val="0"/>
          <w:sz w:val="18"/>
          <w:szCs w:val="18"/>
          <w14:ligatures w14:val="none"/>
        </w:rPr>
      </w:pPr>
      <w:r w:rsidRPr="00C26E8B">
        <w:rPr>
          <w:rFonts w:ascii="Open Sans" w:eastAsia="Calibri" w:hAnsi="Open Sans" w:cs="Open Sans"/>
          <w:bCs/>
          <w:kern w:val="0"/>
          <w:sz w:val="18"/>
          <w:szCs w:val="18"/>
          <w14:ligatures w14:val="none"/>
        </w:rPr>
        <w:t xml:space="preserve">Brak wskazania elementu w projekcie lub zakresie rzeczowym, którego zastosowanie wynika </w:t>
      </w:r>
      <w:r w:rsidRPr="00C26E8B">
        <w:rPr>
          <w:rFonts w:ascii="Open Sans" w:eastAsia="Calibri" w:hAnsi="Open Sans" w:cs="Open Sans"/>
          <w:bCs/>
          <w:kern w:val="0"/>
          <w:sz w:val="18"/>
          <w:szCs w:val="18"/>
          <w14:ligatures w14:val="none"/>
        </w:rPr>
        <w:br/>
        <w:t>ze znanych lub powszechnie przyjętych rozwiązań w zakresie sztuki budowlanej nie zwalnia wykonawcy z konieczności zastosowania takiego elementu w porozumieniu z Zamawiającym a także z Projektantem.</w:t>
      </w:r>
    </w:p>
    <w:p w14:paraId="735D15C3" w14:textId="77777777" w:rsidR="00C26E8B" w:rsidRPr="00C26E8B" w:rsidRDefault="00C26E8B" w:rsidP="00C26E8B">
      <w:pPr>
        <w:numPr>
          <w:ilvl w:val="1"/>
          <w:numId w:val="10"/>
        </w:numPr>
        <w:spacing w:before="20" w:after="20" w:line="276" w:lineRule="auto"/>
        <w:ind w:left="851" w:hanging="494"/>
        <w:jc w:val="both"/>
        <w:outlineLvl w:val="0"/>
        <w:rPr>
          <w:rFonts w:ascii="Open Sans" w:eastAsia="Calibri" w:hAnsi="Open Sans" w:cs="Open Sans"/>
          <w:bCs/>
          <w:kern w:val="0"/>
          <w:sz w:val="18"/>
          <w:szCs w:val="18"/>
          <w14:ligatures w14:val="none"/>
        </w:rPr>
      </w:pPr>
      <w:r w:rsidRPr="00C26E8B">
        <w:rPr>
          <w:rFonts w:ascii="Open Sans" w:eastAsia="Calibri" w:hAnsi="Open Sans" w:cs="Open Sans"/>
          <w:bCs/>
          <w:kern w:val="0"/>
          <w:sz w:val="18"/>
          <w:szCs w:val="18"/>
          <w14:ligatures w14:val="none"/>
        </w:rPr>
        <w:t>Należy zapewnić, że wszystkie nowo projektowane urządzenia, systemy oraz aplikacje będą zgodne z już wykorzystywaną lub planowaną do użycia platformą sprzętową i programową w O/ZG Lubin i nie będą powodować obniżenia poziomu bezpieczeństwa informacyjnego oraz zasobów informatycznych i technicznych.</w:t>
      </w:r>
    </w:p>
    <w:p w14:paraId="5518BCD2" w14:textId="77777777" w:rsidR="00C26E8B" w:rsidRPr="00C26E8B" w:rsidRDefault="00C26E8B" w:rsidP="00C26E8B">
      <w:pPr>
        <w:numPr>
          <w:ilvl w:val="1"/>
          <w:numId w:val="10"/>
        </w:numPr>
        <w:spacing w:before="20" w:after="20" w:line="276" w:lineRule="auto"/>
        <w:ind w:left="851" w:hanging="494"/>
        <w:jc w:val="both"/>
        <w:outlineLvl w:val="0"/>
        <w:rPr>
          <w:rFonts w:ascii="Open Sans" w:eastAsia="Calibri" w:hAnsi="Open Sans" w:cs="Open Sans"/>
          <w:bCs/>
          <w:kern w:val="0"/>
          <w:sz w:val="18"/>
          <w:szCs w:val="18"/>
          <w14:ligatures w14:val="none"/>
        </w:rPr>
      </w:pPr>
      <w:bookmarkStart w:id="61" w:name="_Toc447179179"/>
      <w:bookmarkStart w:id="62" w:name="_Toc487095959"/>
      <w:r w:rsidRPr="00C26E8B">
        <w:rPr>
          <w:rFonts w:ascii="Open Sans" w:eastAsia="Calibri" w:hAnsi="Open Sans" w:cs="Open Sans"/>
          <w:bCs/>
          <w:kern w:val="0"/>
          <w:sz w:val="18"/>
          <w:szCs w:val="18"/>
          <w14:ligatures w14:val="none"/>
        </w:rPr>
        <w:t xml:space="preserve">W systemach teleinformatycznych objętych gwarancją, prace konfiguracyjne, edycyjne należy wykonać w uzgodnieniu z gwarantem systemu. </w:t>
      </w:r>
    </w:p>
    <w:p w14:paraId="31109C2E" w14:textId="77777777" w:rsidR="00C26E8B" w:rsidRPr="00C26E8B" w:rsidRDefault="00C26E8B" w:rsidP="00C26E8B">
      <w:pPr>
        <w:numPr>
          <w:ilvl w:val="1"/>
          <w:numId w:val="10"/>
        </w:numPr>
        <w:spacing w:before="20" w:after="20" w:line="276" w:lineRule="auto"/>
        <w:ind w:left="851" w:hanging="494"/>
        <w:jc w:val="both"/>
        <w:outlineLvl w:val="0"/>
        <w:rPr>
          <w:rFonts w:ascii="Open Sans" w:eastAsia="Calibri" w:hAnsi="Open Sans" w:cs="Open Sans"/>
          <w:bCs/>
          <w:kern w:val="0"/>
          <w:sz w:val="18"/>
          <w:szCs w:val="18"/>
          <w14:ligatures w14:val="none"/>
        </w:rPr>
      </w:pPr>
      <w:r w:rsidRPr="00C26E8B">
        <w:rPr>
          <w:rFonts w:ascii="Open Sans" w:eastAsia="Calibri" w:hAnsi="Open Sans" w:cs="Open Sans"/>
          <w:bCs/>
          <w:kern w:val="0"/>
          <w:sz w:val="18"/>
          <w:szCs w:val="18"/>
          <w14:ligatures w14:val="none"/>
        </w:rPr>
        <w:t>Dostarczone i rozbudowane urządzenia powinny być fabrycznie nowe i pochodzić z bieżącej produkcji.</w:t>
      </w:r>
      <w:bookmarkEnd w:id="61"/>
      <w:bookmarkEnd w:id="62"/>
    </w:p>
    <w:p w14:paraId="65446D05" w14:textId="77777777" w:rsidR="00C26E8B" w:rsidRPr="00C26E8B" w:rsidRDefault="00C26E8B" w:rsidP="00C26E8B">
      <w:pPr>
        <w:numPr>
          <w:ilvl w:val="1"/>
          <w:numId w:val="10"/>
        </w:numPr>
        <w:spacing w:before="20" w:after="20" w:line="276" w:lineRule="auto"/>
        <w:ind w:left="851" w:hanging="494"/>
        <w:jc w:val="both"/>
        <w:outlineLvl w:val="0"/>
        <w:rPr>
          <w:rFonts w:ascii="Open Sans" w:eastAsia="Calibri" w:hAnsi="Open Sans" w:cs="Open Sans"/>
          <w:bCs/>
          <w:kern w:val="0"/>
          <w:sz w:val="18"/>
          <w:szCs w:val="18"/>
          <w14:ligatures w14:val="none"/>
        </w:rPr>
      </w:pPr>
      <w:bookmarkStart w:id="63" w:name="_Toc487095960"/>
      <w:bookmarkStart w:id="64" w:name="_Toc447179180"/>
      <w:r w:rsidRPr="00C26E8B">
        <w:rPr>
          <w:rFonts w:ascii="Open Sans" w:eastAsia="Calibri" w:hAnsi="Open Sans" w:cs="Open Sans"/>
          <w:bCs/>
          <w:kern w:val="0"/>
          <w:sz w:val="18"/>
          <w:szCs w:val="18"/>
          <w14:ligatures w14:val="none"/>
        </w:rPr>
        <w:t>Wszelkie zdemontowane materiały z infrastruktury jak i pozostałe materiały z przedmiotowego zadania należy przekazać Oddziałowi Łączności, Pomiarów i Automatyki A-1 na powierzchni.</w:t>
      </w:r>
      <w:bookmarkEnd w:id="63"/>
      <w:r w:rsidRPr="00C26E8B">
        <w:rPr>
          <w:rFonts w:ascii="Open Sans" w:eastAsia="Calibri" w:hAnsi="Open Sans" w:cs="Open Sans"/>
          <w:bCs/>
          <w:kern w:val="0"/>
          <w:sz w:val="18"/>
          <w:szCs w:val="18"/>
          <w14:ligatures w14:val="none"/>
        </w:rPr>
        <w:t xml:space="preserve"> </w:t>
      </w:r>
    </w:p>
    <w:bookmarkEnd w:id="64"/>
    <w:p w14:paraId="0D1750A1" w14:textId="77777777" w:rsidR="00C26E8B" w:rsidRPr="00C26E8B" w:rsidRDefault="00C26E8B" w:rsidP="00C26E8B">
      <w:pPr>
        <w:spacing w:after="0" w:line="276" w:lineRule="auto"/>
        <w:ind w:firstLine="378"/>
        <w:jc w:val="both"/>
        <w:rPr>
          <w:rFonts w:ascii="Open Sans" w:eastAsia="Times New Roman" w:hAnsi="Open Sans" w:cs="Open Sans"/>
          <w:b/>
          <w:kern w:val="0"/>
          <w:sz w:val="18"/>
          <w:lang w:eastAsia="pl-PL"/>
          <w14:ligatures w14:val="none"/>
        </w:rPr>
      </w:pPr>
      <w:r w:rsidRPr="00C26E8B">
        <w:rPr>
          <w:rFonts w:ascii="Open Sans" w:eastAsia="Times New Roman" w:hAnsi="Open Sans" w:cs="Open Sans"/>
          <w:b/>
          <w:kern w:val="0"/>
          <w:sz w:val="18"/>
          <w:lang w:eastAsia="pl-PL"/>
          <w14:ligatures w14:val="none"/>
        </w:rPr>
        <w:t>UWAGA:</w:t>
      </w:r>
      <w:r w:rsidRPr="00C26E8B">
        <w:rPr>
          <w:rFonts w:ascii="Calibri" w:eastAsia="Calibri" w:hAnsi="Calibri" w:cs="Times New Roman"/>
          <w:kern w:val="0"/>
          <w14:ligatures w14:val="none"/>
        </w:rPr>
        <w:t xml:space="preserve"> </w:t>
      </w:r>
      <w:r w:rsidRPr="00C26E8B">
        <w:rPr>
          <w:rFonts w:ascii="Open Sans" w:eastAsia="Calibri" w:hAnsi="Open Sans" w:cs="Open Sans"/>
          <w:b/>
          <w:i/>
          <w:color w:val="FF0000"/>
          <w:kern w:val="0"/>
          <w:sz w:val="20"/>
          <w:szCs w:val="20"/>
          <w:vertAlign w:val="superscript"/>
          <w14:ligatures w14:val="none"/>
        </w:rPr>
        <w:footnoteReference w:id="1"/>
      </w:r>
    </w:p>
    <w:p w14:paraId="527CF4F9" w14:textId="77777777" w:rsidR="00C26E8B" w:rsidRPr="00C26E8B" w:rsidRDefault="00C26E8B" w:rsidP="00C26E8B">
      <w:pPr>
        <w:spacing w:after="0" w:line="276" w:lineRule="auto"/>
        <w:ind w:left="378"/>
        <w:jc w:val="both"/>
        <w:rPr>
          <w:rFonts w:ascii="Open Sans" w:eastAsia="Times New Roman" w:hAnsi="Open Sans" w:cs="Open Sans"/>
          <w:b/>
          <w:bCs/>
          <w:kern w:val="0"/>
          <w:sz w:val="18"/>
          <w:lang w:eastAsia="pl-PL"/>
          <w14:ligatures w14:val="none"/>
        </w:rPr>
      </w:pPr>
      <w:r w:rsidRPr="00C26E8B">
        <w:rPr>
          <w:rFonts w:ascii="Open Sans" w:eastAsia="Times New Roman" w:hAnsi="Open Sans" w:cs="Open Sans"/>
          <w:b/>
          <w:bCs/>
          <w:kern w:val="0"/>
          <w:sz w:val="18"/>
          <w:lang w:eastAsia="pl-PL"/>
          <w14:ligatures w14:val="none"/>
        </w:rPr>
        <w:t>Przy realizacji zakresu Przedmiotu Umowy, konieczne jest uwzględnienie wymagań wewnętrznego normatywu obowiązującego w KGHM Polska Miedź S.A. pn. „Wytyczne budowy systemów przemysłowych w KGHM zawierających sieci teleinformatyczne i radiowe, sterowniki, stacje oraz serwery z oprogramowaniem systemowym” wraz z „Zaleceniami technicznymi dot. wykonania okablowania”. Konieczność taka uwarunkowana jest zakresem i sposobem realizacji prac określonym dla tych obszarów.</w:t>
      </w:r>
      <w:r w:rsidRPr="00C26E8B">
        <w:rPr>
          <w:rFonts w:ascii="Calibri" w:eastAsia="Calibri" w:hAnsi="Calibri" w:cs="Times New Roman"/>
          <w:b/>
          <w:bCs/>
          <w:kern w:val="0"/>
          <w14:ligatures w14:val="none"/>
        </w:rPr>
        <w:t xml:space="preserve"> </w:t>
      </w:r>
      <w:r w:rsidRPr="00C26E8B">
        <w:rPr>
          <w:rFonts w:ascii="Open Sans" w:eastAsia="Times New Roman" w:hAnsi="Open Sans" w:cs="Open Sans"/>
          <w:b/>
          <w:bCs/>
          <w:kern w:val="0"/>
          <w:sz w:val="18"/>
          <w:lang w:eastAsia="pl-PL"/>
          <w14:ligatures w14:val="none"/>
        </w:rPr>
        <w:t>Wykonawca oświadcza, iż przed podpisaniem Umowy otrzymał ww. wytyczne i zalecenia, nie wnosi do nich uwag i przyjmuje do stosowania.</w:t>
      </w:r>
      <w:r w:rsidRPr="00C26E8B">
        <w:rPr>
          <w:rFonts w:ascii="Calibri" w:eastAsia="Calibri" w:hAnsi="Calibri" w:cs="Times New Roman"/>
          <w:b/>
          <w:bCs/>
          <w:kern w:val="0"/>
          <w14:ligatures w14:val="none"/>
        </w:rPr>
        <w:t xml:space="preserve"> </w:t>
      </w:r>
      <w:r w:rsidRPr="00C26E8B">
        <w:rPr>
          <w:rFonts w:ascii="Open Sans" w:eastAsia="Times New Roman" w:hAnsi="Open Sans" w:cs="Open Sans"/>
          <w:b/>
          <w:bCs/>
          <w:kern w:val="0"/>
          <w:sz w:val="18"/>
          <w:lang w:eastAsia="pl-PL"/>
          <w14:ligatures w14:val="none"/>
        </w:rPr>
        <w:t>Wykonawca oświadcza, iż przed podpisaniem Umowy otrzymał ww. wytyczne i zalecenia, nie wnosi do nich uwag i przyjmuje do stosowania.</w:t>
      </w:r>
    </w:p>
    <w:p w14:paraId="1ECECF0C" w14:textId="77777777" w:rsidR="00C26E8B" w:rsidRPr="00C26E8B" w:rsidRDefault="00C26E8B" w:rsidP="00C26E8B">
      <w:pPr>
        <w:spacing w:after="0" w:line="276" w:lineRule="auto"/>
        <w:jc w:val="both"/>
        <w:outlineLvl w:val="0"/>
        <w:rPr>
          <w:rFonts w:ascii="Open Sans" w:eastAsia="Calibri" w:hAnsi="Open Sans" w:cs="Open Sans"/>
          <w:kern w:val="0"/>
          <w:sz w:val="18"/>
          <w:szCs w:val="20"/>
          <w14:ligatures w14:val="none"/>
        </w:rPr>
      </w:pPr>
    </w:p>
    <w:p w14:paraId="6E948DB6" w14:textId="77777777" w:rsidR="004141AF" w:rsidRDefault="004141AF"/>
    <w:sectPr w:rsidR="00414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1A340" w14:textId="77777777" w:rsidR="00C26E8B" w:rsidRDefault="00C26E8B" w:rsidP="00C26E8B">
      <w:pPr>
        <w:spacing w:after="0" w:line="240" w:lineRule="auto"/>
      </w:pPr>
      <w:r>
        <w:separator/>
      </w:r>
    </w:p>
  </w:endnote>
  <w:endnote w:type="continuationSeparator" w:id="0">
    <w:p w14:paraId="0CD968AA" w14:textId="77777777" w:rsidR="00C26E8B" w:rsidRDefault="00C26E8B" w:rsidP="00C26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22DEC" w14:textId="77777777" w:rsidR="00C26E8B" w:rsidRDefault="00C26E8B" w:rsidP="00C26E8B">
      <w:pPr>
        <w:spacing w:after="0" w:line="240" w:lineRule="auto"/>
      </w:pPr>
      <w:r>
        <w:separator/>
      </w:r>
    </w:p>
  </w:footnote>
  <w:footnote w:type="continuationSeparator" w:id="0">
    <w:p w14:paraId="1E7E5224" w14:textId="77777777" w:rsidR="00C26E8B" w:rsidRDefault="00C26E8B" w:rsidP="00C26E8B">
      <w:pPr>
        <w:spacing w:after="0" w:line="240" w:lineRule="auto"/>
      </w:pPr>
      <w:r>
        <w:continuationSeparator/>
      </w:r>
    </w:p>
  </w:footnote>
  <w:footnote w:id="1">
    <w:p w14:paraId="3B01C530" w14:textId="77777777" w:rsidR="00C26E8B" w:rsidRDefault="00C26E8B" w:rsidP="00C26E8B">
      <w:pPr>
        <w:pStyle w:val="Tekstprzypisudolnego1"/>
      </w:pPr>
      <w:r w:rsidRPr="00903EDD">
        <w:rPr>
          <w:rStyle w:val="Odwoanieprzypisudolnego"/>
          <w:rFonts w:ascii="Open Sans" w:hAnsi="Open Sans" w:cs="Open Sans"/>
          <w:color w:val="FF0000"/>
        </w:rPr>
        <w:footnoteRef/>
      </w:r>
      <w:r w:rsidRPr="00903EDD">
        <w:rPr>
          <w:rFonts w:ascii="Open Sans" w:hAnsi="Open Sans" w:cs="Open Sans"/>
          <w:color w:val="FF0000"/>
        </w:rPr>
        <w:t xml:space="preserve"> </w:t>
      </w:r>
      <w:r>
        <w:rPr>
          <w:rFonts w:ascii="Open Sans" w:hAnsi="Open Sans" w:cs="Open Sans"/>
          <w:i/>
          <w:color w:val="FF0000"/>
          <w:sz w:val="18"/>
        </w:rPr>
        <w:t xml:space="preserve">wyciągi </w:t>
      </w:r>
      <w:r w:rsidRPr="00B06F8B">
        <w:rPr>
          <w:rFonts w:ascii="Open Sans" w:hAnsi="Open Sans" w:cs="Open Sans"/>
          <w:i/>
          <w:color w:val="FF0000"/>
          <w:sz w:val="18"/>
        </w:rPr>
        <w:t>z PT/5/2018 nie będą stanowić załączników do Umowy a oferentowi zostaną przekazane przez Departament/ Wydział Zakupów na etapie postępowania po złożeniu oświadczenia o zachowaniu poufności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C34B1"/>
    <w:multiLevelType w:val="hybridMultilevel"/>
    <w:tmpl w:val="7E446F6E"/>
    <w:lvl w:ilvl="0" w:tplc="FFFFFFFF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20B76"/>
    <w:multiLevelType w:val="hybridMultilevel"/>
    <w:tmpl w:val="A38EFD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75CB7"/>
    <w:multiLevelType w:val="multilevel"/>
    <w:tmpl w:val="B8E60798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1766"/>
        </w:tabs>
        <w:ind w:left="1766" w:hanging="360"/>
      </w:pPr>
      <w:rPr>
        <w:rFonts w:hint="default"/>
        <w:b/>
        <w:bCs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2126"/>
        </w:tabs>
        <w:ind w:left="2126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126"/>
        </w:tabs>
        <w:ind w:left="21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486"/>
        </w:tabs>
        <w:ind w:left="24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486"/>
        </w:tabs>
        <w:ind w:left="24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46"/>
        </w:tabs>
        <w:ind w:left="28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46"/>
        </w:tabs>
        <w:ind w:left="28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206"/>
        </w:tabs>
        <w:ind w:left="3206" w:hanging="1800"/>
      </w:pPr>
      <w:rPr>
        <w:rFonts w:hint="default"/>
      </w:rPr>
    </w:lvl>
  </w:abstractNum>
  <w:abstractNum w:abstractNumId="3" w15:restartNumberingAfterBreak="0">
    <w:nsid w:val="10D979F7"/>
    <w:multiLevelType w:val="hybridMultilevel"/>
    <w:tmpl w:val="7E446F6E"/>
    <w:lvl w:ilvl="0" w:tplc="A828B5B2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23D1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41418AE"/>
    <w:multiLevelType w:val="hybridMultilevel"/>
    <w:tmpl w:val="708ABDB0"/>
    <w:lvl w:ilvl="0" w:tplc="38D49F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AE4DE9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828B5B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928EC91E">
      <w:start w:val="1"/>
      <w:numFmt w:val="decimal"/>
      <w:lvlText w:val="%4"/>
      <w:lvlJc w:val="left"/>
      <w:pPr>
        <w:ind w:left="3210" w:hanging="69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C16113"/>
    <w:multiLevelType w:val="hybridMultilevel"/>
    <w:tmpl w:val="7E446F6E"/>
    <w:lvl w:ilvl="0" w:tplc="FFFFFFFF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985DCD"/>
    <w:multiLevelType w:val="multilevel"/>
    <w:tmpl w:val="2328F9BE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1766"/>
        </w:tabs>
        <w:ind w:left="1766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2126"/>
        </w:tabs>
        <w:ind w:left="2126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126"/>
        </w:tabs>
        <w:ind w:left="21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486"/>
        </w:tabs>
        <w:ind w:left="24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486"/>
        </w:tabs>
        <w:ind w:left="24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46"/>
        </w:tabs>
        <w:ind w:left="28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46"/>
        </w:tabs>
        <w:ind w:left="28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206"/>
        </w:tabs>
        <w:ind w:left="3206" w:hanging="1800"/>
      </w:pPr>
      <w:rPr>
        <w:rFonts w:hint="default"/>
      </w:rPr>
    </w:lvl>
  </w:abstractNum>
  <w:abstractNum w:abstractNumId="8" w15:restartNumberingAfterBreak="0">
    <w:nsid w:val="501F782B"/>
    <w:multiLevelType w:val="hybridMultilevel"/>
    <w:tmpl w:val="C2EC7AF8"/>
    <w:lvl w:ilvl="0" w:tplc="0B58A4F8">
      <w:start w:val="1"/>
      <w:numFmt w:val="bullet"/>
      <w:lvlText w:val="-"/>
      <w:lvlJc w:val="left"/>
      <w:pPr>
        <w:ind w:left="213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 w15:restartNumberingAfterBreak="0">
    <w:nsid w:val="6DAA6541"/>
    <w:multiLevelType w:val="hybridMultilevel"/>
    <w:tmpl w:val="7E446F6E"/>
    <w:lvl w:ilvl="0" w:tplc="FFFFFFFF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7904061">
    <w:abstractNumId w:val="5"/>
  </w:num>
  <w:num w:numId="2" w16cid:durableId="174811537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56407172">
    <w:abstractNumId w:val="7"/>
  </w:num>
  <w:num w:numId="4" w16cid:durableId="1904094773">
    <w:abstractNumId w:val="3"/>
  </w:num>
  <w:num w:numId="5" w16cid:durableId="1632635826">
    <w:abstractNumId w:val="9"/>
  </w:num>
  <w:num w:numId="6" w16cid:durableId="1319118491">
    <w:abstractNumId w:val="8"/>
  </w:num>
  <w:num w:numId="7" w16cid:durableId="946231504">
    <w:abstractNumId w:val="2"/>
  </w:num>
  <w:num w:numId="8" w16cid:durableId="2086802626">
    <w:abstractNumId w:val="0"/>
  </w:num>
  <w:num w:numId="9" w16cid:durableId="339428102">
    <w:abstractNumId w:val="6"/>
  </w:num>
  <w:num w:numId="10" w16cid:durableId="173421811">
    <w:abstractNumId w:val="4"/>
  </w:num>
  <w:num w:numId="11" w16cid:durableId="3220541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441"/>
    <w:rsid w:val="000C2441"/>
    <w:rsid w:val="004141AF"/>
    <w:rsid w:val="00482373"/>
    <w:rsid w:val="00A57797"/>
    <w:rsid w:val="00C2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B5C0B6-D46E-450F-AC55-9CDF50741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unhideWhenUsed/>
    <w:rsid w:val="00C26E8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rsid w:val="00C26E8B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C26E8B"/>
    <w:rPr>
      <w:vertAlign w:val="superscript"/>
    </w:rPr>
  </w:style>
  <w:style w:type="table" w:styleId="Tabela-Siatka">
    <w:name w:val="Table Grid"/>
    <w:basedOn w:val="Standardowy"/>
    <w:uiPriority w:val="59"/>
    <w:rsid w:val="00C26E8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C26E8B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C26E8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3061</Words>
  <Characters>18366</Characters>
  <Application>Microsoft Office Word</Application>
  <DocSecurity>0</DocSecurity>
  <Lines>153</Lines>
  <Paragraphs>42</Paragraphs>
  <ScaleCrop>false</ScaleCrop>
  <Company>KGHM Polska Miedź S.A.</Company>
  <LinksUpToDate>false</LinksUpToDate>
  <CharactersWithSpaces>21385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Kuczyński Maciej - ZGL</dc:creator>
  <cp:keywords/>
  <dc:description/>
  <cp:lastModifiedBy>Kuczyński Maciej - ZGL</cp:lastModifiedBy>
  <cp:revision>2</cp:revision>
  <dcterms:created xsi:type="dcterms:W3CDTF">2024-05-07T11:08:00Z</dcterms:created>
  <dcterms:modified xsi:type="dcterms:W3CDTF">2024-05-07T11:10:00Z</dcterms:modified>
</cp:coreProperties>
</file>