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3C2E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D95DF0">
        <w:rPr>
          <w:rFonts w:ascii="Open Sans" w:hAnsi="Open Sans" w:cs="Open Sans"/>
          <w:b/>
          <w:bCs/>
          <w:color w:val="000000"/>
          <w:sz w:val="36"/>
          <w:szCs w:val="36"/>
        </w:rPr>
        <w:t>Pytania i odpowiedzi</w:t>
      </w:r>
    </w:p>
    <w:p w14:paraId="7362A2E6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2A104ADE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o postępowaniu</w:t>
      </w:r>
    </w:p>
    <w:p w14:paraId="4E14DD1F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5DED34D0" w14:textId="77777777" w:rsidR="00B322AC" w:rsidRPr="00B322AC" w:rsidRDefault="00B322AC" w:rsidP="00B322A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  <w:r w:rsidRPr="00B322AC">
        <w:rPr>
          <w:rFonts w:ascii="Open Sans" w:hAnsi="Open Sans" w:cs="Open Sans"/>
          <w:bCs/>
          <w:color w:val="000000"/>
          <w:sz w:val="24"/>
          <w:szCs w:val="24"/>
        </w:rPr>
        <w:t>Zakup wózka platformowego dla Oddziału PRR w Rejonie ZWR Rudna.</w:t>
      </w:r>
    </w:p>
    <w:p w14:paraId="70100978" w14:textId="77777777" w:rsidR="00B322AC" w:rsidRPr="00B322AC" w:rsidRDefault="00B322AC" w:rsidP="00B322A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</w:p>
    <w:p w14:paraId="203EE996" w14:textId="32482EBD" w:rsidR="00F10AD8" w:rsidRPr="00D95DF0" w:rsidRDefault="00B322AC" w:rsidP="00B322A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B322AC">
        <w:rPr>
          <w:rFonts w:ascii="Open Sans" w:hAnsi="Open Sans" w:cs="Open Sans"/>
          <w:bCs/>
          <w:color w:val="000000"/>
          <w:sz w:val="24"/>
          <w:szCs w:val="24"/>
        </w:rPr>
        <w:t>Nr postępowania: WS2485707651</w:t>
      </w:r>
    </w:p>
    <w:p w14:paraId="2893D8F7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 </w:t>
      </w:r>
    </w:p>
    <w:p w14:paraId="4AF73B6B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dotyczące pytań i odpowiedzi</w:t>
      </w:r>
    </w:p>
    <w:p w14:paraId="09AF60D9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Arial" w:hAnsi="Arial" w:cs="Arial"/>
          <w:color w:val="000000"/>
          <w:sz w:val="24"/>
          <w:szCs w:val="24"/>
        </w:rPr>
        <w:t>‌</w:t>
      </w:r>
      <w:r w:rsidRPr="00D95DF0">
        <w:rPr>
          <w:rFonts w:ascii="Open Sans" w:hAnsi="Open Sans" w:cs="Open Sans"/>
          <w:color w:val="000000"/>
          <w:position w:val="4"/>
          <w:sz w:val="30"/>
          <w:szCs w:val="30"/>
          <w:u w:val="thick"/>
        </w:rPr>
        <w:t xml:space="preserve">                                                                                                                                              </w:t>
      </w:r>
      <w:r w:rsidRPr="00D95DF0">
        <w:rPr>
          <w:rFonts w:ascii="Arial" w:hAnsi="Arial" w:cs="Arial"/>
          <w:color w:val="000000"/>
          <w:sz w:val="24"/>
          <w:szCs w:val="24"/>
        </w:rPr>
        <w:t>‌</w:t>
      </w:r>
    </w:p>
    <w:tbl>
      <w:tblPr>
        <w:tblW w:w="13892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5476"/>
        <w:gridCol w:w="5579"/>
        <w:gridCol w:w="2126"/>
      </w:tblGrid>
      <w:tr w:rsidR="00F10AD8" w:rsidRPr="00D95DF0" w14:paraId="75110DAB" w14:textId="77777777" w:rsidTr="00A544AF">
        <w:trPr>
          <w:tblHeader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232AAB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28A0AF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Pytanie</w:t>
            </w: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A94D1C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Odpowiedź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</w:tcPr>
          <w:p w14:paraId="6F002ED1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Dotyczy zmiany w umowie (TAK/NIE)</w:t>
            </w:r>
          </w:p>
        </w:tc>
      </w:tr>
      <w:tr w:rsidR="00F10AD8" w:rsidRPr="00D95DF0" w14:paraId="1F033635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46622B" w14:textId="77777777" w:rsidR="00F10AD8" w:rsidRPr="001D5776" w:rsidRDefault="00F10AD8" w:rsidP="001D5776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30C7A3" w14:textId="77777777" w:rsidR="00F10AD8" w:rsidRPr="001D5776" w:rsidRDefault="00F10AD8" w:rsidP="00F10AD8">
            <w:pPr>
              <w:pStyle w:val="Akapitzlist"/>
              <w:spacing w:after="0" w:line="240" w:lineRule="auto"/>
              <w:ind w:left="0"/>
              <w:rPr>
                <w:rFonts w:ascii="Open Sans" w:hAnsi="Open Sans" w:cs="Open Sans"/>
                <w:szCs w:val="18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67A504" w14:textId="77777777" w:rsidR="00F10AD8" w:rsidRPr="001D5776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Calibri" w:hAnsi="Open Sans" w:cs="Open Sans"/>
                <w:b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632340B" w14:textId="77777777" w:rsidR="00F10AD8" w:rsidRPr="001D5776" w:rsidRDefault="00F10AD8" w:rsidP="001D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  <w:highlight w:val="yellow"/>
              </w:rPr>
            </w:pPr>
          </w:p>
        </w:tc>
      </w:tr>
      <w:tr w:rsidR="00F10AD8" w:rsidRPr="00D95DF0" w14:paraId="06FF601A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43492C" w14:textId="77777777" w:rsidR="00F10AD8" w:rsidRPr="001D5776" w:rsidRDefault="00F10AD8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5B067D" w14:textId="77777777" w:rsidR="00F10AD8" w:rsidRPr="001D5776" w:rsidRDefault="00F10AD8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14934C" w14:textId="77777777" w:rsidR="00F10AD8" w:rsidRPr="001D5776" w:rsidRDefault="00F10AD8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392B2" w14:textId="77777777" w:rsidR="00F10AD8" w:rsidRPr="001D5776" w:rsidRDefault="00F10AD8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03500D0E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168A16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BC182C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F7FE53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4B065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6EED101B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117707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101014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459327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B085F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5EB1C75A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8FD5B8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6BBB4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5BA34A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3F885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0FA037E1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39BB02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C82A78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122945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5F04B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06D1BE3D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8C62EC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BBA357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7635DE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D69D5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3D4780C5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7BE3EE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E3FD06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6EA7AC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338D2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0ED8D718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23CD0B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7E2A24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236665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BF6D4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</w:tbl>
    <w:p w14:paraId="2FC07069" w14:textId="77777777" w:rsidR="00712ACA" w:rsidRDefault="00712ACA"/>
    <w:sectPr w:rsidR="00712ACA" w:rsidSect="00F10A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C7AF8"/>
    <w:multiLevelType w:val="hybridMultilevel"/>
    <w:tmpl w:val="B93CD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454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AD8"/>
    <w:rsid w:val="001D5776"/>
    <w:rsid w:val="003662B7"/>
    <w:rsid w:val="00712ACA"/>
    <w:rsid w:val="00A544AF"/>
    <w:rsid w:val="00B322AC"/>
    <w:rsid w:val="00CB68D3"/>
    <w:rsid w:val="00F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5DAF"/>
  <w15:chartTrackingRefBased/>
  <w15:docId w15:val="{3954E265-C46C-412D-B653-C75FACAD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AD8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AD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rsid w:val="00F10A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0A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Rafał</dc:creator>
  <cp:keywords/>
  <dc:description/>
  <cp:lastModifiedBy>Dąbrowski Rafał</cp:lastModifiedBy>
  <cp:revision>6</cp:revision>
  <dcterms:created xsi:type="dcterms:W3CDTF">2020-10-08T06:20:00Z</dcterms:created>
  <dcterms:modified xsi:type="dcterms:W3CDTF">2025-03-31T11:44:00Z</dcterms:modified>
</cp:coreProperties>
</file>