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228A0" w14:textId="77777777" w:rsidR="00980DC5" w:rsidRPr="00993C2A" w:rsidRDefault="00980DC5" w:rsidP="00980DC5">
      <w:pPr>
        <w:autoSpaceDE w:val="0"/>
        <w:autoSpaceDN w:val="0"/>
        <w:adjustRightInd w:val="0"/>
        <w:spacing w:after="120" w:line="360" w:lineRule="auto"/>
        <w:jc w:val="center"/>
        <w:rPr>
          <w:rFonts w:ascii="Open Sans" w:hAnsi="Open Sans" w:cs="Open Sans"/>
          <w:b/>
        </w:rPr>
      </w:pPr>
      <w:r w:rsidRPr="00993C2A">
        <w:rPr>
          <w:rFonts w:ascii="Open Sans" w:hAnsi="Open Sans" w:cs="Open Sans"/>
          <w:b/>
        </w:rPr>
        <w:t>FORMULARZ</w:t>
      </w:r>
    </w:p>
    <w:p w14:paraId="567D58AB" w14:textId="77777777" w:rsidR="00980DC5" w:rsidRPr="00993C2A" w:rsidRDefault="00980DC5" w:rsidP="00980DC5">
      <w:pPr>
        <w:autoSpaceDE w:val="0"/>
        <w:autoSpaceDN w:val="0"/>
        <w:adjustRightInd w:val="0"/>
        <w:spacing w:after="120" w:line="360" w:lineRule="auto"/>
        <w:jc w:val="center"/>
        <w:rPr>
          <w:rFonts w:ascii="Open Sans" w:hAnsi="Open Sans" w:cs="Open Sans"/>
          <w:b/>
        </w:rPr>
      </w:pPr>
      <w:r w:rsidRPr="00993C2A">
        <w:rPr>
          <w:rFonts w:ascii="Open Sans" w:hAnsi="Open Sans" w:cs="Open Sans"/>
          <w:b/>
        </w:rPr>
        <w:t>POZWALAJĄCY NA WYKONYWANIE PRAWA GŁOSU PRZEZ PEŁNOMOCNIKA</w:t>
      </w:r>
    </w:p>
    <w:p w14:paraId="21BF6A18" w14:textId="77777777" w:rsidR="00980DC5" w:rsidRPr="00993C2A" w:rsidRDefault="00980DC5" w:rsidP="00980DC5">
      <w:pPr>
        <w:autoSpaceDE w:val="0"/>
        <w:autoSpaceDN w:val="0"/>
        <w:adjustRightInd w:val="0"/>
        <w:spacing w:after="120" w:line="360" w:lineRule="auto"/>
        <w:jc w:val="both"/>
        <w:rPr>
          <w:rFonts w:ascii="Open Sans" w:hAnsi="Open Sans" w:cs="Open Sans"/>
          <w:sz w:val="22"/>
        </w:rPr>
      </w:pPr>
    </w:p>
    <w:p w14:paraId="2F4EBE42" w14:textId="77777777" w:rsidR="00FC1EEE" w:rsidRPr="00FC1EEE" w:rsidRDefault="00FC1EEE" w:rsidP="00FC1EEE">
      <w:pPr>
        <w:autoSpaceDE w:val="0"/>
        <w:autoSpaceDN w:val="0"/>
        <w:adjustRightInd w:val="0"/>
        <w:spacing w:after="120" w:line="360" w:lineRule="auto"/>
        <w:jc w:val="both"/>
        <w:rPr>
          <w:rFonts w:ascii="Open Sans" w:hAnsi="Open Sans" w:cs="Open Sans"/>
          <w:sz w:val="22"/>
        </w:rPr>
      </w:pPr>
      <w:r w:rsidRPr="00FC1EEE">
        <w:rPr>
          <w:rFonts w:ascii="Open Sans" w:hAnsi="Open Sans" w:cs="Open Sans"/>
          <w:sz w:val="22"/>
        </w:rPr>
        <w:t xml:space="preserve">Wykorzystanie niniejszego formularza zależy tylko i wyłącznie od decyzji Akcjonariusza </w:t>
      </w:r>
      <w:r w:rsidRPr="00FC1EEE">
        <w:rPr>
          <w:rFonts w:ascii="Open Sans" w:hAnsi="Open Sans" w:cs="Open Sans"/>
          <w:sz w:val="22"/>
        </w:rPr>
        <w:br/>
        <w:t>i nie jest warunkiem oddania głosu przez pełnomocnika. Formularz zawiera instrukcję dotyczącą wykonywania prawa głosu przez pełnomocnika i nie zastępuje pełnomocnictwa udzielonego pełnomocnikowi przez Akcjonariusza.</w:t>
      </w:r>
    </w:p>
    <w:p w14:paraId="7AE5C22A" w14:textId="77777777" w:rsidR="00FC1EEE" w:rsidRPr="00FC1EEE" w:rsidRDefault="00FC1EEE" w:rsidP="00FC1EEE">
      <w:pPr>
        <w:autoSpaceDE w:val="0"/>
        <w:autoSpaceDN w:val="0"/>
        <w:adjustRightInd w:val="0"/>
        <w:spacing w:after="120" w:line="360" w:lineRule="auto"/>
        <w:jc w:val="both"/>
        <w:rPr>
          <w:rFonts w:ascii="Open Sans" w:hAnsi="Open Sans" w:cs="Open Sans"/>
          <w:sz w:val="22"/>
        </w:rPr>
      </w:pPr>
      <w:r w:rsidRPr="00FC1EEE">
        <w:rPr>
          <w:rFonts w:ascii="Open Sans" w:hAnsi="Open Sans" w:cs="Open Sans"/>
          <w:sz w:val="22"/>
        </w:rPr>
        <w:t xml:space="preserve">Akcjonariusz wydaje instrukcję poprzez wstawienie „X” w odpowiedniej rubryce. </w:t>
      </w:r>
      <w:r w:rsidRPr="00FC1EEE">
        <w:rPr>
          <w:rFonts w:ascii="Open Sans" w:hAnsi="Open Sans" w:cs="Open Sans"/>
          <w:sz w:val="22"/>
        </w:rPr>
        <w:br/>
        <w:t>W przypadku zaznaczenia rubryki „Inne” – Akcjonariusz powinien określić w tej rubryce instrukcji sposób wykonywania prawa głosu przez pełnomocnika.</w:t>
      </w:r>
    </w:p>
    <w:p w14:paraId="5B56BD71" w14:textId="77777777" w:rsidR="00FC1EEE" w:rsidRPr="00FC1EEE" w:rsidRDefault="00FC1EEE" w:rsidP="00FC1EEE">
      <w:pPr>
        <w:autoSpaceDE w:val="0"/>
        <w:autoSpaceDN w:val="0"/>
        <w:adjustRightInd w:val="0"/>
        <w:spacing w:after="120" w:line="360" w:lineRule="auto"/>
        <w:jc w:val="both"/>
        <w:rPr>
          <w:rFonts w:ascii="Open Sans" w:hAnsi="Open Sans" w:cs="Open Sans"/>
          <w:sz w:val="22"/>
        </w:rPr>
      </w:pPr>
      <w:r w:rsidRPr="00FC1EEE">
        <w:rPr>
          <w:rFonts w:ascii="Open Sans" w:hAnsi="Open Sans" w:cs="Open Sans"/>
          <w:sz w:val="22"/>
        </w:rPr>
        <w:t xml:space="preserve">W przypadku, gdy Akcjonariusz podejmie decyzję o głosowaniu odmiennie </w:t>
      </w:r>
      <w:r w:rsidRPr="00FC1EEE">
        <w:rPr>
          <w:rFonts w:ascii="Open Sans" w:hAnsi="Open Sans" w:cs="Open Sans"/>
          <w:sz w:val="22"/>
        </w:rPr>
        <w:br/>
        <w:t xml:space="preserve">z posiadanych akcji, Akcjonariusz proszony jest o wskazanie w odpowiedniej rubryce liczby akcji, z których pełnomocnik ma głosować „za”, „przeciw” lub „wstrzymać się” od głosu. </w:t>
      </w:r>
      <w:r w:rsidRPr="00FC1EEE">
        <w:rPr>
          <w:rFonts w:ascii="Open Sans" w:hAnsi="Open Sans" w:cs="Open Sans"/>
          <w:sz w:val="22"/>
        </w:rPr>
        <w:br/>
        <w:t>W przypadku braku wskazania liczby akcji uznaje się, że pełnomocnik uprawniony jest do głosowania we wskazany sposób z wszystkich akcji posiadanych przez Akcjonariusza.</w:t>
      </w:r>
    </w:p>
    <w:p w14:paraId="29AE7F61" w14:textId="45C7ED8D" w:rsidR="00FC1EEE" w:rsidRPr="00FC1EEE" w:rsidRDefault="00FC1EEE" w:rsidP="00FC1EEE">
      <w:pPr>
        <w:autoSpaceDE w:val="0"/>
        <w:autoSpaceDN w:val="0"/>
        <w:adjustRightInd w:val="0"/>
        <w:spacing w:after="120" w:line="360" w:lineRule="auto"/>
        <w:jc w:val="both"/>
        <w:rPr>
          <w:rFonts w:ascii="Open Sans" w:hAnsi="Open Sans" w:cs="Open Sans"/>
          <w:sz w:val="22"/>
        </w:rPr>
      </w:pPr>
      <w:r w:rsidRPr="00FC1EEE">
        <w:rPr>
          <w:rFonts w:ascii="Open Sans" w:hAnsi="Open Sans" w:cs="Open Sans"/>
          <w:sz w:val="22"/>
        </w:rPr>
        <w:t xml:space="preserve">Zwraca się uwagę, iż projekty uchwał zamieszczone w niniejszej instrukcji mogą różnić się od projektów uchwał poddanych pod głosowanie na </w:t>
      </w:r>
      <w:r w:rsidR="00FD35F5">
        <w:rPr>
          <w:rFonts w:ascii="Open Sans" w:hAnsi="Open Sans" w:cs="Open Sans"/>
          <w:sz w:val="22"/>
        </w:rPr>
        <w:t>Nadz</w:t>
      </w:r>
      <w:r w:rsidRPr="00FC1EEE">
        <w:rPr>
          <w:rFonts w:ascii="Open Sans" w:hAnsi="Open Sans" w:cs="Open Sans"/>
          <w:sz w:val="22"/>
        </w:rPr>
        <w:t>wyczajnym Walnym Zgromadzeniu.</w:t>
      </w:r>
      <w:r w:rsidRPr="00FC1EEE">
        <w:rPr>
          <w:rFonts w:ascii="Open Sans" w:hAnsi="Open Sans" w:cs="Open Sans"/>
          <w:sz w:val="22"/>
        </w:rPr>
        <w:br/>
        <w:t xml:space="preserve">W celu uniknięcia wątpliwości co do sposobu głosowania pełnomocnika w takim przypadku, zaleca się określenie w rubryce „Inne” sposobu postępowania pełnomocnika w powyższej sytuacji. </w:t>
      </w:r>
    </w:p>
    <w:p w14:paraId="26597239" w14:textId="77777777" w:rsidR="00FC1EEE" w:rsidRPr="00FC1EEE" w:rsidRDefault="00FC1EEE" w:rsidP="00FC1EEE">
      <w:pPr>
        <w:autoSpaceDE w:val="0"/>
        <w:autoSpaceDN w:val="0"/>
        <w:adjustRightInd w:val="0"/>
        <w:spacing w:after="120" w:line="360" w:lineRule="auto"/>
        <w:jc w:val="both"/>
        <w:rPr>
          <w:rFonts w:ascii="Open Sans" w:hAnsi="Open Sans" w:cs="Open Sans"/>
          <w:sz w:val="22"/>
        </w:rPr>
      </w:pPr>
      <w:r w:rsidRPr="00FC1EEE">
        <w:rPr>
          <w:rFonts w:ascii="Open Sans" w:hAnsi="Open Sans" w:cs="Open Sans"/>
          <w:sz w:val="22"/>
        </w:rPr>
        <w:t xml:space="preserve">Jednocześnie Spółka informuje, że Spółka nie będzie weryfikowała, czy pełnomocnicy wykonują prawo głosu zgodnie z instrukcjami otrzymanymi od Akcjonariusza. W związku </w:t>
      </w:r>
      <w:r w:rsidRPr="00FC1EEE">
        <w:rPr>
          <w:rFonts w:ascii="Open Sans" w:hAnsi="Open Sans" w:cs="Open Sans"/>
          <w:sz w:val="22"/>
        </w:rPr>
        <w:br/>
        <w:t xml:space="preserve">z tym instrukcja głosowania nie musi być przekazana Spółce. </w:t>
      </w:r>
    </w:p>
    <w:p w14:paraId="4568390D" w14:textId="77777777" w:rsidR="00980DC5" w:rsidRPr="00993C2A" w:rsidRDefault="00980DC5" w:rsidP="00980DC5">
      <w:pPr>
        <w:autoSpaceDE w:val="0"/>
        <w:autoSpaceDN w:val="0"/>
        <w:adjustRightInd w:val="0"/>
        <w:rPr>
          <w:rFonts w:ascii="Open Sans" w:hAnsi="Open Sans" w:cs="Open Sans"/>
          <w:b/>
          <w:sz w:val="21"/>
        </w:rPr>
      </w:pPr>
    </w:p>
    <w:p w14:paraId="4A6183A9" w14:textId="77777777" w:rsidR="00980DC5" w:rsidRPr="00993C2A" w:rsidRDefault="00980DC5" w:rsidP="00980DC5">
      <w:pPr>
        <w:autoSpaceDE w:val="0"/>
        <w:autoSpaceDN w:val="0"/>
        <w:adjustRightInd w:val="0"/>
        <w:rPr>
          <w:rFonts w:ascii="Open Sans" w:hAnsi="Open Sans" w:cs="Open Sans"/>
          <w:b/>
          <w:sz w:val="21"/>
        </w:rPr>
      </w:pPr>
      <w:r w:rsidRPr="00993C2A">
        <w:rPr>
          <w:rFonts w:ascii="Open Sans" w:hAnsi="Open Sans" w:cs="Open Sans"/>
          <w:b/>
          <w:sz w:val="21"/>
        </w:rPr>
        <w:br w:type="page"/>
      </w:r>
      <w:r w:rsidRPr="00993C2A">
        <w:rPr>
          <w:rFonts w:ascii="Open Sans" w:hAnsi="Open Sans" w:cs="Open Sans"/>
          <w:b/>
          <w:sz w:val="21"/>
        </w:rPr>
        <w:lastRenderedPageBreak/>
        <w:t>DO: __________________________________________________________</w:t>
      </w:r>
    </w:p>
    <w:p w14:paraId="1A04BF5E" w14:textId="77777777" w:rsidR="00980DC5" w:rsidRPr="00993C2A" w:rsidRDefault="00980DC5" w:rsidP="00980DC5">
      <w:pPr>
        <w:autoSpaceDE w:val="0"/>
        <w:autoSpaceDN w:val="0"/>
        <w:adjustRightInd w:val="0"/>
        <w:rPr>
          <w:rFonts w:ascii="Open Sans" w:hAnsi="Open Sans" w:cs="Open Sans"/>
          <w:i/>
          <w:sz w:val="21"/>
        </w:rPr>
      </w:pPr>
      <w:r w:rsidRPr="00993C2A">
        <w:rPr>
          <w:rFonts w:ascii="Open Sans" w:hAnsi="Open Sans" w:cs="Open Sans"/>
          <w:i/>
          <w:sz w:val="21"/>
        </w:rPr>
        <w:t>(imi</w:t>
      </w:r>
      <w:r w:rsidRPr="00993C2A">
        <w:rPr>
          <w:rFonts w:ascii="Open Sans" w:hAnsi="Open Sans" w:cs="Open Sans"/>
          <w:sz w:val="21"/>
        </w:rPr>
        <w:t xml:space="preserve">ę </w:t>
      </w:r>
      <w:r w:rsidRPr="00993C2A">
        <w:rPr>
          <w:rFonts w:ascii="Open Sans" w:hAnsi="Open Sans" w:cs="Open Sans"/>
          <w:i/>
          <w:sz w:val="21"/>
        </w:rPr>
        <w:t>i nazwisko / firma pełnomocnika)</w:t>
      </w:r>
    </w:p>
    <w:p w14:paraId="432E2BE0" w14:textId="77777777" w:rsidR="00980DC5" w:rsidRPr="00993C2A" w:rsidRDefault="00980DC5" w:rsidP="00980DC5">
      <w:pPr>
        <w:autoSpaceDE w:val="0"/>
        <w:autoSpaceDN w:val="0"/>
        <w:adjustRightInd w:val="0"/>
        <w:rPr>
          <w:rFonts w:ascii="Open Sans" w:hAnsi="Open Sans" w:cs="Open Sans"/>
          <w:i/>
          <w:sz w:val="21"/>
        </w:rPr>
      </w:pPr>
    </w:p>
    <w:p w14:paraId="5D560917" w14:textId="77777777" w:rsidR="00980DC5" w:rsidRPr="00993C2A" w:rsidRDefault="00980DC5" w:rsidP="00980DC5">
      <w:pPr>
        <w:autoSpaceDE w:val="0"/>
        <w:autoSpaceDN w:val="0"/>
        <w:adjustRightInd w:val="0"/>
        <w:rPr>
          <w:rFonts w:ascii="Open Sans" w:hAnsi="Open Sans" w:cs="Open Sans"/>
          <w:sz w:val="21"/>
        </w:rPr>
      </w:pPr>
      <w:r w:rsidRPr="00993C2A">
        <w:rPr>
          <w:rFonts w:ascii="Open Sans" w:hAnsi="Open Sans" w:cs="Open Sans"/>
          <w:sz w:val="21"/>
        </w:rPr>
        <w:t>AKCJONARIUSZ _______________________________________________</w:t>
      </w:r>
    </w:p>
    <w:p w14:paraId="48A79398" w14:textId="77777777" w:rsidR="00980DC5" w:rsidRPr="00993C2A" w:rsidRDefault="00980DC5" w:rsidP="00980DC5">
      <w:pPr>
        <w:autoSpaceDE w:val="0"/>
        <w:autoSpaceDN w:val="0"/>
        <w:adjustRightInd w:val="0"/>
        <w:rPr>
          <w:rFonts w:ascii="Open Sans" w:hAnsi="Open Sans" w:cs="Open Sans"/>
          <w:i/>
          <w:sz w:val="21"/>
        </w:rPr>
      </w:pPr>
      <w:r w:rsidRPr="00993C2A">
        <w:rPr>
          <w:rFonts w:ascii="Open Sans" w:hAnsi="Open Sans" w:cs="Open Sans"/>
          <w:i/>
          <w:sz w:val="21"/>
        </w:rPr>
        <w:t>(imię i nazwisko / firma Akcjonariusza)</w:t>
      </w:r>
    </w:p>
    <w:p w14:paraId="5FD5F8B2" w14:textId="77777777" w:rsidR="00980DC5" w:rsidRPr="00993C2A" w:rsidRDefault="00980DC5" w:rsidP="00980DC5">
      <w:pPr>
        <w:autoSpaceDE w:val="0"/>
        <w:autoSpaceDN w:val="0"/>
        <w:adjustRightInd w:val="0"/>
        <w:rPr>
          <w:rFonts w:ascii="Open Sans" w:hAnsi="Open Sans" w:cs="Open Sans"/>
          <w:i/>
          <w:sz w:val="21"/>
        </w:rPr>
      </w:pPr>
    </w:p>
    <w:p w14:paraId="2EB2B3A2" w14:textId="77777777" w:rsidR="00980DC5" w:rsidRPr="00993C2A" w:rsidRDefault="00980DC5" w:rsidP="00980DC5">
      <w:pPr>
        <w:autoSpaceDE w:val="0"/>
        <w:autoSpaceDN w:val="0"/>
        <w:adjustRightInd w:val="0"/>
        <w:jc w:val="center"/>
        <w:rPr>
          <w:rFonts w:ascii="Open Sans" w:hAnsi="Open Sans" w:cs="Open Sans"/>
          <w:b/>
          <w:sz w:val="21"/>
        </w:rPr>
      </w:pPr>
    </w:p>
    <w:p w14:paraId="18A22811" w14:textId="77777777" w:rsidR="00980DC5" w:rsidRPr="00993C2A" w:rsidRDefault="00980DC5" w:rsidP="00980DC5">
      <w:pPr>
        <w:autoSpaceDE w:val="0"/>
        <w:autoSpaceDN w:val="0"/>
        <w:adjustRightInd w:val="0"/>
        <w:spacing w:after="120"/>
        <w:jc w:val="center"/>
        <w:rPr>
          <w:rFonts w:ascii="Open Sans" w:hAnsi="Open Sans" w:cs="Open Sans"/>
          <w:b/>
        </w:rPr>
      </w:pPr>
      <w:r w:rsidRPr="00993C2A">
        <w:rPr>
          <w:rFonts w:ascii="Open Sans" w:hAnsi="Open Sans" w:cs="Open Sans"/>
          <w:b/>
        </w:rPr>
        <w:t>INSTRUKCJA</w:t>
      </w:r>
    </w:p>
    <w:p w14:paraId="1FE7E254" w14:textId="77777777" w:rsidR="00980DC5" w:rsidRPr="00993C2A" w:rsidRDefault="00980DC5" w:rsidP="00980DC5">
      <w:pPr>
        <w:autoSpaceDE w:val="0"/>
        <w:autoSpaceDN w:val="0"/>
        <w:adjustRightInd w:val="0"/>
        <w:spacing w:after="120"/>
        <w:jc w:val="center"/>
        <w:rPr>
          <w:rFonts w:ascii="Open Sans" w:hAnsi="Open Sans" w:cs="Open Sans"/>
          <w:b/>
        </w:rPr>
      </w:pPr>
      <w:r w:rsidRPr="00993C2A">
        <w:rPr>
          <w:rFonts w:ascii="Open Sans" w:hAnsi="Open Sans" w:cs="Open Sans"/>
          <w:b/>
        </w:rPr>
        <w:t>DOTYCZĄCA WYKONYWANIA PRAWA GŁOSU PRZEZ PEŁNOMOCNIKA</w:t>
      </w:r>
    </w:p>
    <w:p w14:paraId="1DE2754D" w14:textId="77777777" w:rsidR="00980DC5" w:rsidRPr="00993C2A" w:rsidRDefault="00980DC5" w:rsidP="00980DC5">
      <w:pPr>
        <w:autoSpaceDE w:val="0"/>
        <w:autoSpaceDN w:val="0"/>
        <w:adjustRightInd w:val="0"/>
        <w:spacing w:after="120"/>
        <w:jc w:val="center"/>
        <w:rPr>
          <w:rFonts w:ascii="Open Sans" w:hAnsi="Open Sans" w:cs="Open Sans"/>
          <w:b/>
        </w:rPr>
      </w:pPr>
    </w:p>
    <w:p w14:paraId="13BADB13" w14:textId="36281CE1" w:rsidR="00980DC5" w:rsidRPr="00993C2A" w:rsidRDefault="00D839D3" w:rsidP="00980DC5">
      <w:pPr>
        <w:autoSpaceDE w:val="0"/>
        <w:autoSpaceDN w:val="0"/>
        <w:adjustRightInd w:val="0"/>
        <w:spacing w:after="120" w:line="360" w:lineRule="auto"/>
        <w:jc w:val="both"/>
        <w:rPr>
          <w:rFonts w:ascii="Open Sans" w:hAnsi="Open Sans" w:cs="Open Sans"/>
          <w:sz w:val="22"/>
        </w:rPr>
      </w:pPr>
      <w:r>
        <w:rPr>
          <w:rFonts w:ascii="Open Sans" w:hAnsi="Open Sans" w:cs="Open Sans"/>
          <w:sz w:val="22"/>
        </w:rPr>
        <w:t>Nadz</w:t>
      </w:r>
      <w:r w:rsidR="008D408E" w:rsidRPr="00993C2A">
        <w:rPr>
          <w:rFonts w:ascii="Open Sans" w:hAnsi="Open Sans" w:cs="Open Sans"/>
          <w:sz w:val="22"/>
        </w:rPr>
        <w:t xml:space="preserve">wyczajne </w:t>
      </w:r>
      <w:r w:rsidR="00980DC5" w:rsidRPr="00993C2A">
        <w:rPr>
          <w:rFonts w:ascii="Open Sans" w:hAnsi="Open Sans" w:cs="Open Sans"/>
          <w:sz w:val="22"/>
        </w:rPr>
        <w:t xml:space="preserve">Walne Zgromadzenie KGHM Polska Miedź S.A. z siedzibą w Lubinie zwołane </w:t>
      </w:r>
      <w:r w:rsidR="005D702E">
        <w:rPr>
          <w:rFonts w:ascii="Open Sans" w:hAnsi="Open Sans" w:cs="Open Sans"/>
          <w:sz w:val="22"/>
        </w:rPr>
        <w:t xml:space="preserve">na </w:t>
      </w:r>
      <w:r w:rsidR="00A27445">
        <w:rPr>
          <w:rFonts w:ascii="Open Sans" w:hAnsi="Open Sans" w:cs="Open Sans"/>
          <w:sz w:val="22"/>
        </w:rPr>
        <w:t>2</w:t>
      </w:r>
      <w:r w:rsidR="00FC1EEE">
        <w:rPr>
          <w:rFonts w:ascii="Open Sans" w:hAnsi="Open Sans" w:cs="Open Sans"/>
          <w:sz w:val="22"/>
        </w:rPr>
        <w:t>8</w:t>
      </w:r>
      <w:r w:rsidR="00FA7DF4">
        <w:rPr>
          <w:rFonts w:ascii="Open Sans" w:hAnsi="Open Sans" w:cs="Open Sans"/>
          <w:sz w:val="22"/>
        </w:rPr>
        <w:t xml:space="preserve"> </w:t>
      </w:r>
      <w:r w:rsidR="00FC1EEE">
        <w:rPr>
          <w:rFonts w:ascii="Open Sans" w:hAnsi="Open Sans" w:cs="Open Sans"/>
          <w:sz w:val="22"/>
        </w:rPr>
        <w:t>października</w:t>
      </w:r>
      <w:r w:rsidR="00FA7DF4">
        <w:rPr>
          <w:rFonts w:ascii="Open Sans" w:hAnsi="Open Sans" w:cs="Open Sans"/>
          <w:sz w:val="22"/>
        </w:rPr>
        <w:t xml:space="preserve"> 202</w:t>
      </w:r>
      <w:r w:rsidR="00A27445">
        <w:rPr>
          <w:rFonts w:ascii="Open Sans" w:hAnsi="Open Sans" w:cs="Open Sans"/>
          <w:sz w:val="22"/>
        </w:rPr>
        <w:t>6</w:t>
      </w:r>
      <w:r w:rsidR="008A3680">
        <w:rPr>
          <w:rFonts w:ascii="Open Sans" w:hAnsi="Open Sans" w:cs="Open Sans"/>
          <w:b/>
          <w:sz w:val="22"/>
        </w:rPr>
        <w:t xml:space="preserve"> </w:t>
      </w:r>
      <w:r w:rsidR="00980DC5" w:rsidRPr="0014615F">
        <w:rPr>
          <w:rFonts w:ascii="Open Sans" w:hAnsi="Open Sans" w:cs="Open Sans"/>
          <w:sz w:val="22"/>
          <w:szCs w:val="21"/>
        </w:rPr>
        <w:t>r.</w:t>
      </w:r>
      <w:r w:rsidR="00980DC5" w:rsidRPr="0014615F">
        <w:rPr>
          <w:rFonts w:ascii="Open Sans" w:hAnsi="Open Sans" w:cs="Open Sans"/>
          <w:sz w:val="22"/>
        </w:rPr>
        <w:t xml:space="preserve">, godzina </w:t>
      </w:r>
      <w:r w:rsidR="00B574DE">
        <w:rPr>
          <w:rFonts w:ascii="Open Sans" w:hAnsi="Open Sans" w:cs="Open Sans"/>
          <w:sz w:val="22"/>
        </w:rPr>
        <w:t>11</w:t>
      </w:r>
      <w:r w:rsidR="001E7292">
        <w:rPr>
          <w:rFonts w:ascii="Open Sans" w:hAnsi="Open Sans" w:cs="Open Sans"/>
          <w:sz w:val="22"/>
        </w:rPr>
        <w:t>:</w:t>
      </w:r>
      <w:r w:rsidR="00980DC5" w:rsidRPr="00993C2A">
        <w:rPr>
          <w:rFonts w:ascii="Open Sans" w:hAnsi="Open Sans" w:cs="Open Sans"/>
          <w:sz w:val="22"/>
        </w:rPr>
        <w:t>00, w Lubinie ul. Marii Skłodowskiej-Curie 48 /sala im. Jana Wyżykowskiego/.</w:t>
      </w:r>
    </w:p>
    <w:p w14:paraId="0273220D" w14:textId="77777777" w:rsidR="005B341E" w:rsidRPr="00B07656" w:rsidRDefault="00980DC5" w:rsidP="005B341E">
      <w:pPr>
        <w:autoSpaceDE w:val="0"/>
        <w:autoSpaceDN w:val="0"/>
        <w:adjustRightInd w:val="0"/>
        <w:spacing w:after="120" w:line="360" w:lineRule="auto"/>
        <w:jc w:val="both"/>
        <w:rPr>
          <w:rFonts w:ascii="Open Sans" w:hAnsi="Open Sans" w:cs="Open Sans"/>
          <w:i/>
          <w:sz w:val="22"/>
          <w:szCs w:val="22"/>
        </w:rPr>
      </w:pPr>
      <w:r w:rsidRPr="00B07656">
        <w:rPr>
          <w:rFonts w:ascii="Open Sans" w:hAnsi="Open Sans" w:cs="Open Sans"/>
          <w:b/>
          <w:sz w:val="22"/>
          <w:szCs w:val="22"/>
        </w:rPr>
        <w:t xml:space="preserve">1. </w:t>
      </w:r>
      <w:r w:rsidR="005B341E" w:rsidRPr="00B07656">
        <w:rPr>
          <w:rFonts w:ascii="Open Sans" w:hAnsi="Open Sans" w:cs="Open Sans"/>
          <w:b/>
          <w:sz w:val="22"/>
          <w:szCs w:val="22"/>
        </w:rPr>
        <w:tab/>
      </w:r>
      <w:r w:rsidR="00C32AC1" w:rsidRPr="00B07656">
        <w:rPr>
          <w:rFonts w:ascii="Open Sans" w:hAnsi="Open Sans" w:cs="Open Sans"/>
          <w:b/>
          <w:sz w:val="22"/>
          <w:szCs w:val="22"/>
        </w:rPr>
        <w:t>Punkt 2 porządku obrad</w:t>
      </w:r>
      <w:r w:rsidR="00DC2787" w:rsidRPr="00B07656">
        <w:rPr>
          <w:rFonts w:ascii="Open Sans" w:hAnsi="Open Sans" w:cs="Open Sans"/>
          <w:b/>
          <w:sz w:val="22"/>
          <w:szCs w:val="22"/>
        </w:rPr>
        <w:t>.</w:t>
      </w:r>
      <w:r w:rsidR="00C32AC1" w:rsidRPr="00B07656">
        <w:rPr>
          <w:rFonts w:ascii="Open Sans" w:hAnsi="Open Sans" w:cs="Open Sans"/>
          <w:i/>
          <w:sz w:val="22"/>
          <w:szCs w:val="22"/>
        </w:rPr>
        <w:t xml:space="preserve"> </w:t>
      </w:r>
      <w:r w:rsidR="00C32AC1" w:rsidRPr="00B07656">
        <w:rPr>
          <w:rFonts w:ascii="Open Sans" w:hAnsi="Open Sans" w:cs="Open Sans"/>
          <w:i/>
          <w:sz w:val="22"/>
          <w:szCs w:val="22"/>
        </w:rPr>
        <w:tab/>
      </w:r>
      <w:r w:rsidR="00C32AC1" w:rsidRPr="00B07656">
        <w:rPr>
          <w:rFonts w:ascii="Open Sans" w:hAnsi="Open Sans" w:cs="Open Sans"/>
          <w:i/>
          <w:sz w:val="22"/>
          <w:szCs w:val="22"/>
        </w:rPr>
        <w:tab/>
      </w:r>
      <w:r w:rsidR="00C32AC1" w:rsidRPr="00B07656">
        <w:rPr>
          <w:rFonts w:ascii="Open Sans" w:hAnsi="Open Sans" w:cs="Open Sans"/>
          <w:i/>
          <w:sz w:val="22"/>
          <w:szCs w:val="22"/>
        </w:rPr>
        <w:tab/>
      </w:r>
      <w:r w:rsidR="00C32AC1" w:rsidRPr="00B07656">
        <w:rPr>
          <w:rFonts w:ascii="Open Sans" w:hAnsi="Open Sans" w:cs="Open Sans"/>
          <w:i/>
          <w:sz w:val="22"/>
          <w:szCs w:val="22"/>
        </w:rPr>
        <w:tab/>
      </w:r>
      <w:r w:rsidR="00C32AC1" w:rsidRPr="00B07656">
        <w:rPr>
          <w:rFonts w:ascii="Open Sans" w:hAnsi="Open Sans" w:cs="Open Sans"/>
          <w:i/>
          <w:sz w:val="22"/>
          <w:szCs w:val="22"/>
        </w:rPr>
        <w:tab/>
      </w:r>
      <w:r w:rsidR="00E45CC0">
        <w:rPr>
          <w:rFonts w:ascii="Open Sans" w:hAnsi="Open Sans" w:cs="Open Sans"/>
          <w:i/>
          <w:sz w:val="22"/>
          <w:szCs w:val="22"/>
        </w:rPr>
        <w:tab/>
      </w:r>
      <w:r w:rsidR="005B341E" w:rsidRPr="00B07656">
        <w:rPr>
          <w:rFonts w:ascii="Open Sans" w:hAnsi="Open Sans" w:cs="Open Sans"/>
          <w:i/>
          <w:sz w:val="22"/>
          <w:szCs w:val="22"/>
        </w:rPr>
        <w:t>Projekt uchwały</w:t>
      </w:r>
    </w:p>
    <w:p w14:paraId="29FCBE9D" w14:textId="77777777" w:rsidR="00FD59B2" w:rsidRPr="002506D6" w:rsidRDefault="00FD59B2" w:rsidP="00FD59B2">
      <w:pPr>
        <w:jc w:val="center"/>
        <w:rPr>
          <w:rFonts w:ascii="Open Sans" w:hAnsi="Open Sans" w:cs="Open Sans"/>
          <w:b/>
          <w:sz w:val="22"/>
          <w:szCs w:val="22"/>
        </w:rPr>
      </w:pPr>
      <w:r w:rsidRPr="002506D6">
        <w:rPr>
          <w:rFonts w:ascii="Open Sans" w:hAnsi="Open Sans" w:cs="Open Sans"/>
          <w:b/>
          <w:sz w:val="22"/>
          <w:szCs w:val="22"/>
        </w:rPr>
        <w:t>Uchwała Nr __</w:t>
      </w:r>
      <w:r>
        <w:rPr>
          <w:rFonts w:ascii="Open Sans" w:hAnsi="Open Sans" w:cs="Open Sans"/>
          <w:b/>
          <w:sz w:val="22"/>
          <w:szCs w:val="22"/>
        </w:rPr>
        <w:t>___</w:t>
      </w:r>
      <w:r w:rsidRPr="002506D6">
        <w:rPr>
          <w:rFonts w:ascii="Open Sans" w:hAnsi="Open Sans" w:cs="Open Sans"/>
          <w:b/>
          <w:sz w:val="22"/>
          <w:szCs w:val="22"/>
        </w:rPr>
        <w:t>__/202</w:t>
      </w:r>
      <w:r>
        <w:rPr>
          <w:rFonts w:ascii="Open Sans" w:hAnsi="Open Sans" w:cs="Open Sans"/>
          <w:b/>
          <w:sz w:val="22"/>
          <w:szCs w:val="22"/>
        </w:rPr>
        <w:t>6</w:t>
      </w:r>
    </w:p>
    <w:p w14:paraId="60294860" w14:textId="77777777" w:rsidR="00FD59B2" w:rsidRPr="002506D6" w:rsidRDefault="00FD59B2" w:rsidP="00FD59B2">
      <w:pPr>
        <w:jc w:val="center"/>
        <w:rPr>
          <w:rFonts w:ascii="Open Sans" w:hAnsi="Open Sans" w:cs="Open Sans"/>
          <w:b/>
          <w:sz w:val="22"/>
          <w:szCs w:val="22"/>
        </w:rPr>
      </w:pPr>
      <w:r w:rsidRPr="002506D6">
        <w:rPr>
          <w:rFonts w:ascii="Open Sans" w:hAnsi="Open Sans" w:cs="Open Sans"/>
          <w:b/>
          <w:sz w:val="22"/>
          <w:szCs w:val="22"/>
        </w:rPr>
        <w:t>Nadzwyczajnego Walnego Zgromadzenia KGHM Polska Miedź S.A.</w:t>
      </w:r>
    </w:p>
    <w:p w14:paraId="2ACA85AF" w14:textId="77777777" w:rsidR="00FD59B2" w:rsidRPr="002506D6" w:rsidRDefault="00FD59B2" w:rsidP="00FD59B2">
      <w:pPr>
        <w:jc w:val="center"/>
        <w:rPr>
          <w:rFonts w:ascii="Open Sans" w:hAnsi="Open Sans" w:cs="Open Sans"/>
          <w:b/>
          <w:sz w:val="22"/>
          <w:szCs w:val="22"/>
        </w:rPr>
      </w:pPr>
      <w:r w:rsidRPr="002506D6">
        <w:rPr>
          <w:rFonts w:ascii="Open Sans" w:hAnsi="Open Sans" w:cs="Open Sans"/>
          <w:b/>
          <w:sz w:val="22"/>
          <w:szCs w:val="22"/>
        </w:rPr>
        <w:t xml:space="preserve">z dnia </w:t>
      </w:r>
      <w:r>
        <w:rPr>
          <w:rFonts w:ascii="Open Sans" w:hAnsi="Open Sans" w:cs="Open Sans"/>
          <w:b/>
          <w:sz w:val="22"/>
          <w:szCs w:val="22"/>
        </w:rPr>
        <w:t>28 października</w:t>
      </w:r>
      <w:r w:rsidRPr="002506D6">
        <w:rPr>
          <w:rFonts w:ascii="Open Sans" w:hAnsi="Open Sans" w:cs="Open Sans"/>
          <w:b/>
          <w:sz w:val="22"/>
          <w:szCs w:val="22"/>
        </w:rPr>
        <w:t xml:space="preserve"> 202</w:t>
      </w:r>
      <w:r>
        <w:rPr>
          <w:rFonts w:ascii="Open Sans" w:hAnsi="Open Sans" w:cs="Open Sans"/>
          <w:b/>
          <w:sz w:val="22"/>
          <w:szCs w:val="22"/>
        </w:rPr>
        <w:t>6</w:t>
      </w:r>
      <w:r w:rsidRPr="002506D6">
        <w:rPr>
          <w:rFonts w:ascii="Open Sans" w:hAnsi="Open Sans" w:cs="Open Sans"/>
          <w:b/>
          <w:sz w:val="22"/>
          <w:szCs w:val="22"/>
        </w:rPr>
        <w:t xml:space="preserve"> r.</w:t>
      </w:r>
    </w:p>
    <w:p w14:paraId="393E7535" w14:textId="77777777" w:rsidR="00232D48" w:rsidRPr="002506D6" w:rsidRDefault="00232D48" w:rsidP="00232D48">
      <w:pPr>
        <w:jc w:val="both"/>
        <w:rPr>
          <w:rFonts w:ascii="Open Sans" w:hAnsi="Open Sans" w:cs="Open Sans"/>
          <w:sz w:val="22"/>
          <w:szCs w:val="22"/>
        </w:rPr>
      </w:pPr>
    </w:p>
    <w:p w14:paraId="2C235490" w14:textId="77777777" w:rsidR="00232D48" w:rsidRPr="002506D6" w:rsidRDefault="00232D48" w:rsidP="00232D48">
      <w:pPr>
        <w:ind w:left="1276" w:hanging="1276"/>
        <w:jc w:val="both"/>
        <w:rPr>
          <w:rFonts w:ascii="Open Sans" w:hAnsi="Open Sans" w:cs="Open Sans"/>
          <w:b/>
          <w:spacing w:val="-2"/>
          <w:sz w:val="22"/>
          <w:szCs w:val="22"/>
        </w:rPr>
      </w:pPr>
      <w:r w:rsidRPr="002506D6">
        <w:rPr>
          <w:rFonts w:ascii="Open Sans" w:hAnsi="Open Sans" w:cs="Open Sans"/>
          <w:b/>
          <w:spacing w:val="-2"/>
          <w:sz w:val="22"/>
          <w:szCs w:val="22"/>
        </w:rPr>
        <w:t xml:space="preserve">w sprawie: </w:t>
      </w:r>
      <w:r w:rsidRPr="002506D6">
        <w:rPr>
          <w:rFonts w:ascii="Open Sans" w:hAnsi="Open Sans" w:cs="Open Sans"/>
          <w:b/>
          <w:spacing w:val="-2"/>
          <w:sz w:val="22"/>
          <w:szCs w:val="22"/>
        </w:rPr>
        <w:tab/>
        <w:t xml:space="preserve">wyboru Przewodniczącego Nadzwyczajnego Walnego Zgromadzenia </w:t>
      </w:r>
      <w:r>
        <w:rPr>
          <w:rFonts w:ascii="Open Sans" w:hAnsi="Open Sans" w:cs="Open Sans"/>
          <w:b/>
          <w:spacing w:val="-2"/>
          <w:sz w:val="22"/>
          <w:szCs w:val="22"/>
        </w:rPr>
        <w:t>KGHM Polska Miedź S.A.</w:t>
      </w:r>
    </w:p>
    <w:p w14:paraId="626FD7C6" w14:textId="77777777" w:rsidR="00232D48" w:rsidRPr="002506D6" w:rsidRDefault="00232D48" w:rsidP="00232D48">
      <w:pPr>
        <w:jc w:val="both"/>
        <w:rPr>
          <w:rFonts w:ascii="Open Sans" w:hAnsi="Open Sans" w:cs="Open Sans"/>
          <w:sz w:val="22"/>
          <w:szCs w:val="22"/>
        </w:rPr>
      </w:pPr>
    </w:p>
    <w:p w14:paraId="161CD02E" w14:textId="77777777" w:rsidR="00FD59B2" w:rsidRPr="002506D6" w:rsidRDefault="00FD59B2" w:rsidP="00FD59B2">
      <w:pPr>
        <w:pStyle w:val="Bodytext10"/>
        <w:spacing w:after="0" w:line="240" w:lineRule="auto"/>
        <w:jc w:val="both"/>
        <w:rPr>
          <w:rFonts w:ascii="Open Sans" w:hAnsi="Open Sans" w:cs="Open Sans"/>
          <w:sz w:val="22"/>
          <w:szCs w:val="22"/>
        </w:rPr>
      </w:pPr>
      <w:r w:rsidRPr="00446D52">
        <w:rPr>
          <w:rStyle w:val="Bodytext1"/>
          <w:rFonts w:ascii="Open Sans" w:hAnsi="Open Sans" w:cs="Open Sans"/>
          <w:sz w:val="22"/>
          <w:szCs w:val="22"/>
        </w:rPr>
        <w:t>Nadzwyczajne Walne Zgromadzenie KGHM Polska Miedź S.A.</w:t>
      </w:r>
      <w:r>
        <w:rPr>
          <w:rStyle w:val="Bodytext1"/>
          <w:rFonts w:ascii="Open Sans" w:hAnsi="Open Sans" w:cs="Open Sans"/>
          <w:sz w:val="22"/>
          <w:szCs w:val="22"/>
        </w:rPr>
        <w:t>, działając n</w:t>
      </w:r>
      <w:r w:rsidRPr="002506D6">
        <w:rPr>
          <w:rStyle w:val="Bodytext1"/>
          <w:rFonts w:ascii="Open Sans" w:hAnsi="Open Sans" w:cs="Open Sans"/>
          <w:sz w:val="22"/>
          <w:szCs w:val="22"/>
        </w:rPr>
        <w:t xml:space="preserve">a podstawie </w:t>
      </w:r>
      <w:r>
        <w:rPr>
          <w:rStyle w:val="Bodytext1"/>
          <w:rFonts w:ascii="Open Sans" w:hAnsi="Open Sans" w:cs="Open Sans"/>
          <w:sz w:val="22"/>
          <w:szCs w:val="22"/>
        </w:rPr>
        <w:br/>
      </w:r>
      <w:r w:rsidRPr="002506D6">
        <w:rPr>
          <w:rStyle w:val="Bodytext1"/>
          <w:rFonts w:ascii="Open Sans" w:hAnsi="Open Sans" w:cs="Open Sans"/>
          <w:sz w:val="22"/>
          <w:szCs w:val="22"/>
          <w:lang w:bidi="en-US"/>
        </w:rPr>
        <w:t xml:space="preserve">art. </w:t>
      </w:r>
      <w:r w:rsidRPr="002506D6">
        <w:rPr>
          <w:rStyle w:val="Bodytext1"/>
          <w:rFonts w:ascii="Open Sans" w:hAnsi="Open Sans" w:cs="Open Sans"/>
          <w:sz w:val="22"/>
          <w:szCs w:val="22"/>
        </w:rPr>
        <w:t xml:space="preserve">409 § 1 Kodeksu spółek handlowych oraz § 28 ust. 1 </w:t>
      </w:r>
      <w:bookmarkStart w:id="0" w:name="_Hlk236207221"/>
      <w:r w:rsidRPr="00182EA7">
        <w:rPr>
          <w:rFonts w:ascii="Open Sans" w:hAnsi="Open Sans" w:cs="Open Sans"/>
          <w:sz w:val="22"/>
          <w:szCs w:val="22"/>
        </w:rPr>
        <w:t>Statu</w:t>
      </w:r>
      <w:r>
        <w:rPr>
          <w:rFonts w:ascii="Open Sans" w:hAnsi="Open Sans" w:cs="Open Sans"/>
          <w:sz w:val="22"/>
          <w:szCs w:val="22"/>
        </w:rPr>
        <w:t xml:space="preserve">tu </w:t>
      </w:r>
      <w:r w:rsidRPr="00182EA7">
        <w:rPr>
          <w:rFonts w:ascii="Open Sans" w:hAnsi="Open Sans" w:cs="Open Sans"/>
          <w:sz w:val="22"/>
          <w:szCs w:val="22"/>
        </w:rPr>
        <w:t xml:space="preserve">KGHM Polska Miedź </w:t>
      </w:r>
      <w:r>
        <w:rPr>
          <w:rFonts w:ascii="Open Sans" w:hAnsi="Open Sans" w:cs="Open Sans"/>
          <w:sz w:val="22"/>
          <w:szCs w:val="22"/>
        </w:rPr>
        <w:t>Spółka Akcyjna z siedzibą w Lubinie</w:t>
      </w:r>
      <w:bookmarkEnd w:id="0"/>
      <w:r>
        <w:rPr>
          <w:rStyle w:val="Bodytext1"/>
          <w:rFonts w:ascii="Open Sans" w:hAnsi="Open Sans" w:cs="Open Sans"/>
          <w:sz w:val="22"/>
          <w:szCs w:val="22"/>
        </w:rPr>
        <w:t>,</w:t>
      </w:r>
      <w:r w:rsidRPr="002506D6">
        <w:rPr>
          <w:rStyle w:val="Bodytext1"/>
          <w:rFonts w:ascii="Open Sans" w:hAnsi="Open Sans" w:cs="Open Sans"/>
          <w:sz w:val="22"/>
          <w:szCs w:val="22"/>
        </w:rPr>
        <w:t xml:space="preserve"> </w:t>
      </w:r>
      <w:r>
        <w:rPr>
          <w:rStyle w:val="Bodytext1"/>
          <w:rFonts w:ascii="Open Sans" w:hAnsi="Open Sans" w:cs="Open Sans"/>
          <w:sz w:val="22"/>
          <w:szCs w:val="22"/>
        </w:rPr>
        <w:t>uchwala,</w:t>
      </w:r>
      <w:r w:rsidRPr="002506D6">
        <w:rPr>
          <w:rStyle w:val="Bodytext1"/>
          <w:rFonts w:ascii="Open Sans" w:hAnsi="Open Sans" w:cs="Open Sans"/>
          <w:sz w:val="22"/>
          <w:szCs w:val="22"/>
        </w:rPr>
        <w:t xml:space="preserve"> co następuje:</w:t>
      </w:r>
    </w:p>
    <w:p w14:paraId="6A6B2018" w14:textId="77777777" w:rsidR="00FD59B2" w:rsidRPr="002506D6" w:rsidRDefault="00FD59B2" w:rsidP="00FD59B2">
      <w:pPr>
        <w:jc w:val="both"/>
        <w:rPr>
          <w:rFonts w:ascii="Open Sans" w:hAnsi="Open Sans" w:cs="Open Sans"/>
          <w:sz w:val="22"/>
          <w:szCs w:val="22"/>
        </w:rPr>
      </w:pPr>
    </w:p>
    <w:p w14:paraId="2ABB1914" w14:textId="77777777" w:rsidR="00FD59B2" w:rsidRPr="002506D6" w:rsidRDefault="00FD59B2" w:rsidP="00FD59B2">
      <w:pPr>
        <w:jc w:val="center"/>
        <w:rPr>
          <w:rFonts w:ascii="Open Sans" w:eastAsia="Calibri" w:hAnsi="Open Sans" w:cs="Open Sans"/>
          <w:sz w:val="22"/>
          <w:szCs w:val="22"/>
          <w:lang w:eastAsia="en-US"/>
        </w:rPr>
      </w:pPr>
      <w:r w:rsidRPr="002506D6">
        <w:rPr>
          <w:rFonts w:ascii="Open Sans" w:eastAsia="Calibri" w:hAnsi="Open Sans" w:cs="Open Sans"/>
          <w:sz w:val="22"/>
          <w:szCs w:val="22"/>
          <w:lang w:eastAsia="en-US"/>
        </w:rPr>
        <w:t>§ 1</w:t>
      </w:r>
    </w:p>
    <w:p w14:paraId="66BDDE5E" w14:textId="6FE3EE0F" w:rsidR="00FD59B2" w:rsidRPr="002506D6" w:rsidRDefault="00FD59B2" w:rsidP="00FD59B2">
      <w:pPr>
        <w:jc w:val="both"/>
        <w:rPr>
          <w:rFonts w:ascii="Open Sans" w:hAnsi="Open Sans" w:cs="Open Sans"/>
          <w:sz w:val="22"/>
          <w:szCs w:val="22"/>
        </w:rPr>
      </w:pPr>
      <w:r w:rsidRPr="002506D6">
        <w:rPr>
          <w:rStyle w:val="Bodytext1"/>
          <w:rFonts w:ascii="Open Sans" w:hAnsi="Open Sans" w:cs="Open Sans"/>
          <w:sz w:val="22"/>
          <w:szCs w:val="22"/>
        </w:rPr>
        <w:t xml:space="preserve">Nadzwyczajne Walne Zgromadzenie </w:t>
      </w:r>
      <w:r>
        <w:rPr>
          <w:rStyle w:val="Bodytext1"/>
          <w:rFonts w:ascii="Open Sans" w:hAnsi="Open Sans" w:cs="Open Sans"/>
          <w:sz w:val="22"/>
          <w:szCs w:val="22"/>
        </w:rPr>
        <w:t>KGHM Polska Miedź S.A.</w:t>
      </w:r>
      <w:r w:rsidRPr="002506D6">
        <w:rPr>
          <w:rStyle w:val="Bodytext1"/>
          <w:rFonts w:ascii="Open Sans" w:hAnsi="Open Sans" w:cs="Open Sans"/>
          <w:sz w:val="22"/>
          <w:szCs w:val="22"/>
        </w:rPr>
        <w:t xml:space="preserve"> </w:t>
      </w:r>
      <w:r>
        <w:rPr>
          <w:rStyle w:val="Bodytext1"/>
          <w:rFonts w:ascii="Open Sans" w:hAnsi="Open Sans" w:cs="Open Sans"/>
          <w:sz w:val="22"/>
          <w:szCs w:val="22"/>
        </w:rPr>
        <w:t>wybiera</w:t>
      </w:r>
      <w:r w:rsidRPr="002506D6">
        <w:rPr>
          <w:rStyle w:val="Bodytext1"/>
          <w:rFonts w:ascii="Open Sans" w:hAnsi="Open Sans" w:cs="Open Sans"/>
          <w:sz w:val="22"/>
          <w:szCs w:val="22"/>
        </w:rPr>
        <w:t xml:space="preserve"> na Przewodniczącego Nadzwyczajnego Walnego Zgromadzenia </w:t>
      </w:r>
      <w:r>
        <w:rPr>
          <w:rStyle w:val="Bodytext1"/>
          <w:rFonts w:ascii="Open Sans" w:hAnsi="Open Sans" w:cs="Open Sans"/>
          <w:sz w:val="22"/>
          <w:szCs w:val="22"/>
        </w:rPr>
        <w:t>KGHM Polska Miedź S.A.</w:t>
      </w:r>
      <w:r w:rsidR="00554591">
        <w:rPr>
          <w:rStyle w:val="Bodytext1"/>
          <w:rFonts w:ascii="Open Sans" w:hAnsi="Open Sans" w:cs="Open Sans"/>
          <w:sz w:val="22"/>
          <w:szCs w:val="22"/>
        </w:rPr>
        <w:t xml:space="preserve"> ___</w:t>
      </w:r>
      <w:r w:rsidRPr="002506D6">
        <w:rPr>
          <w:rFonts w:ascii="Open Sans" w:hAnsi="Open Sans" w:cs="Open Sans"/>
          <w:sz w:val="22"/>
          <w:szCs w:val="22"/>
        </w:rPr>
        <w:t>____</w:t>
      </w:r>
      <w:r>
        <w:rPr>
          <w:rFonts w:ascii="Open Sans" w:hAnsi="Open Sans" w:cs="Open Sans"/>
          <w:sz w:val="22"/>
          <w:szCs w:val="22"/>
        </w:rPr>
        <w:t>__________________.</w:t>
      </w:r>
    </w:p>
    <w:p w14:paraId="1D08AEA4" w14:textId="77777777" w:rsidR="00FD59B2" w:rsidRPr="002506D6" w:rsidRDefault="00FD59B2" w:rsidP="00FD59B2">
      <w:pPr>
        <w:jc w:val="both"/>
        <w:rPr>
          <w:rFonts w:ascii="Open Sans" w:hAnsi="Open Sans" w:cs="Open Sans"/>
          <w:sz w:val="22"/>
          <w:szCs w:val="22"/>
        </w:rPr>
      </w:pPr>
    </w:p>
    <w:p w14:paraId="71209208" w14:textId="77777777" w:rsidR="00FD59B2" w:rsidRPr="002506D6" w:rsidRDefault="00FD59B2" w:rsidP="00FD59B2">
      <w:pPr>
        <w:jc w:val="center"/>
        <w:rPr>
          <w:rFonts w:ascii="Open Sans" w:eastAsia="Calibri" w:hAnsi="Open Sans" w:cs="Open Sans"/>
          <w:sz w:val="22"/>
          <w:szCs w:val="22"/>
          <w:lang w:eastAsia="en-US"/>
        </w:rPr>
      </w:pPr>
      <w:r w:rsidRPr="002506D6">
        <w:rPr>
          <w:rFonts w:ascii="Open Sans" w:eastAsia="Calibri" w:hAnsi="Open Sans" w:cs="Open Sans"/>
          <w:sz w:val="22"/>
          <w:szCs w:val="22"/>
          <w:lang w:eastAsia="en-US"/>
        </w:rPr>
        <w:t>§ 2</w:t>
      </w:r>
    </w:p>
    <w:p w14:paraId="098F2F8D" w14:textId="77777777" w:rsidR="00FD59B2" w:rsidRPr="002506D6" w:rsidRDefault="00FD59B2" w:rsidP="00FD59B2">
      <w:pPr>
        <w:jc w:val="both"/>
        <w:rPr>
          <w:rFonts w:ascii="Open Sans" w:hAnsi="Open Sans" w:cs="Open Sans"/>
          <w:sz w:val="22"/>
          <w:szCs w:val="22"/>
        </w:rPr>
      </w:pPr>
      <w:r w:rsidRPr="002506D6">
        <w:rPr>
          <w:rFonts w:ascii="Open Sans" w:hAnsi="Open Sans" w:cs="Open Sans"/>
          <w:sz w:val="22"/>
          <w:szCs w:val="22"/>
        </w:rPr>
        <w:t>Uchwała wchodzi w życie z chwilą podjęcia.</w:t>
      </w:r>
    </w:p>
    <w:p w14:paraId="38A1E27E" w14:textId="77777777" w:rsidR="0083354C" w:rsidRPr="002506D6" w:rsidRDefault="0083354C" w:rsidP="0083354C">
      <w:pPr>
        <w:jc w:val="both"/>
        <w:rPr>
          <w:rFonts w:ascii="Open Sans" w:hAnsi="Open Sans" w:cs="Open Sans"/>
          <w:sz w:val="22"/>
          <w:szCs w:val="22"/>
        </w:rPr>
      </w:pPr>
    </w:p>
    <w:p w14:paraId="2B1A80F2" w14:textId="77777777" w:rsidR="001B6A7D" w:rsidRPr="002506D6" w:rsidRDefault="001B6A7D" w:rsidP="001B6A7D">
      <w:pPr>
        <w:jc w:val="both"/>
        <w:rPr>
          <w:rFonts w:ascii="Open Sans" w:hAnsi="Open Sans" w:cs="Open Sans"/>
          <w:sz w:val="22"/>
          <w:szCs w:val="22"/>
        </w:rPr>
      </w:pPr>
    </w:p>
    <w:tbl>
      <w:tblPr>
        <w:tblW w:w="932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35"/>
        <w:gridCol w:w="2551"/>
        <w:gridCol w:w="2268"/>
        <w:gridCol w:w="2268"/>
      </w:tblGrid>
      <w:tr w:rsidR="00980DC5" w:rsidRPr="00993C2A" w14:paraId="614446BC" w14:textId="77777777" w:rsidTr="00A73D80">
        <w:trPr>
          <w:trHeight w:val="660"/>
        </w:trPr>
        <w:tc>
          <w:tcPr>
            <w:tcW w:w="2235" w:type="dxa"/>
          </w:tcPr>
          <w:p w14:paraId="4A0E7337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1"/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bookmarkEnd w:id="1"/>
            <w:r w:rsidRPr="00993C2A">
              <w:rPr>
                <w:rFonts w:ascii="Open Sans" w:hAnsi="Open Sans" w:cs="Open Sans"/>
                <w:sz w:val="21"/>
              </w:rPr>
              <w:t xml:space="preserve"> Za</w:t>
            </w:r>
          </w:p>
          <w:p w14:paraId="2766E544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317624D7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1C701C5B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13FC9725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  <w:tc>
          <w:tcPr>
            <w:tcW w:w="2551" w:type="dxa"/>
          </w:tcPr>
          <w:p w14:paraId="5C3F0FE0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2"/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bookmarkEnd w:id="2"/>
            <w:r w:rsidRPr="00993C2A">
              <w:rPr>
                <w:rFonts w:ascii="Open Sans" w:hAnsi="Open Sans" w:cs="Open Sans"/>
                <w:sz w:val="21"/>
              </w:rPr>
              <w:t xml:space="preserve"> Przeciw</w:t>
            </w:r>
          </w:p>
          <w:p w14:paraId="7A50EF5F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0DFBF80A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6"/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bookmarkEnd w:id="3"/>
            <w:r w:rsidRPr="00993C2A">
              <w:rPr>
                <w:rFonts w:ascii="Open Sans" w:hAnsi="Open Sans" w:cs="Open Sans"/>
                <w:sz w:val="21"/>
              </w:rPr>
              <w:t>Zgłoszenie sprzeciwu</w:t>
            </w:r>
          </w:p>
          <w:p w14:paraId="16675A19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15F828FB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  <w:tc>
          <w:tcPr>
            <w:tcW w:w="2268" w:type="dxa"/>
          </w:tcPr>
          <w:p w14:paraId="6C48EBFD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3"/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bookmarkEnd w:id="4"/>
            <w:r w:rsidRPr="00993C2A">
              <w:rPr>
                <w:rFonts w:ascii="Open Sans" w:hAnsi="Open Sans" w:cs="Open Sans"/>
                <w:sz w:val="21"/>
              </w:rPr>
              <w:t xml:space="preserve"> Wstrzymuję się</w:t>
            </w:r>
          </w:p>
          <w:p w14:paraId="44923BB3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3909265B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2F115337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46B23CDF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  <w:tc>
          <w:tcPr>
            <w:tcW w:w="2268" w:type="dxa"/>
          </w:tcPr>
          <w:p w14:paraId="3ED61353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4"/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bookmarkEnd w:id="5"/>
            <w:r w:rsidRPr="00993C2A">
              <w:rPr>
                <w:rFonts w:ascii="Open Sans" w:hAnsi="Open Sans" w:cs="Open Sans"/>
                <w:sz w:val="21"/>
              </w:rPr>
              <w:t xml:space="preserve"> według uznania </w:t>
            </w:r>
          </w:p>
          <w:p w14:paraId="35B0289A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 xml:space="preserve">      pełnomocnika</w:t>
            </w:r>
          </w:p>
          <w:p w14:paraId="4212606E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560A368C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60DB89D9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</w:tr>
      <w:tr w:rsidR="00980DC5" w:rsidRPr="00993C2A" w14:paraId="14B81FC1" w14:textId="77777777" w:rsidTr="00A73D80">
        <w:trPr>
          <w:trHeight w:val="1083"/>
        </w:trPr>
        <w:tc>
          <w:tcPr>
            <w:tcW w:w="9322" w:type="dxa"/>
            <w:gridSpan w:val="4"/>
          </w:tcPr>
          <w:p w14:paraId="135A92A2" w14:textId="77777777" w:rsidR="00980DC5" w:rsidRPr="00993C2A" w:rsidRDefault="00980DC5" w:rsidP="00F33E34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5"/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bookmarkEnd w:id="6"/>
            <w:r w:rsidRPr="00993C2A">
              <w:rPr>
                <w:rFonts w:ascii="Open Sans" w:hAnsi="Open Sans" w:cs="Open Sans"/>
                <w:sz w:val="21"/>
              </w:rPr>
              <w:t xml:space="preserve"> Inne</w:t>
            </w:r>
          </w:p>
        </w:tc>
      </w:tr>
    </w:tbl>
    <w:p w14:paraId="76A6ECDA" w14:textId="77777777" w:rsidR="00FE5E41" w:rsidRPr="00167265" w:rsidRDefault="00980DC5" w:rsidP="00FE5E41">
      <w:pPr>
        <w:outlineLvl w:val="0"/>
        <w:rPr>
          <w:rFonts w:ascii="Open Sans" w:hAnsi="Open Sans" w:cs="Open Sans"/>
          <w:b/>
        </w:rPr>
      </w:pPr>
      <w:r w:rsidRPr="00993C2A">
        <w:rPr>
          <w:rFonts w:ascii="Open Sans" w:hAnsi="Open Sans" w:cs="Open Sans"/>
          <w:b/>
          <w:sz w:val="21"/>
        </w:rPr>
        <w:br w:type="page"/>
      </w:r>
      <w:r w:rsidR="00CA3948">
        <w:rPr>
          <w:rFonts w:ascii="Open Sans" w:hAnsi="Open Sans" w:cs="Open Sans"/>
          <w:b/>
          <w:sz w:val="22"/>
          <w:szCs w:val="22"/>
        </w:rPr>
        <w:lastRenderedPageBreak/>
        <w:t>2</w:t>
      </w:r>
      <w:r w:rsidR="002C484A">
        <w:rPr>
          <w:rFonts w:ascii="Open Sans" w:hAnsi="Open Sans" w:cs="Open Sans"/>
          <w:b/>
          <w:sz w:val="22"/>
          <w:szCs w:val="22"/>
        </w:rPr>
        <w:t xml:space="preserve">.  </w:t>
      </w:r>
      <w:r w:rsidR="002C484A">
        <w:rPr>
          <w:rFonts w:ascii="Open Sans" w:hAnsi="Open Sans" w:cs="Open Sans"/>
          <w:b/>
          <w:sz w:val="22"/>
          <w:szCs w:val="22"/>
        </w:rPr>
        <w:tab/>
        <w:t>Punkt</w:t>
      </w:r>
      <w:r w:rsidR="00FE5E41" w:rsidRPr="00FE5E41">
        <w:rPr>
          <w:rFonts w:ascii="Open Sans" w:hAnsi="Open Sans" w:cs="Open Sans"/>
          <w:b/>
          <w:sz w:val="22"/>
          <w:szCs w:val="22"/>
        </w:rPr>
        <w:t xml:space="preserve"> 4 porządku obrad</w:t>
      </w:r>
      <w:r w:rsidR="00FE5E41">
        <w:rPr>
          <w:rFonts w:ascii="Open Sans" w:hAnsi="Open Sans" w:cs="Open Sans"/>
          <w:b/>
          <w:sz w:val="22"/>
          <w:szCs w:val="22"/>
        </w:rPr>
        <w:tab/>
      </w:r>
      <w:r w:rsidR="00FE5E41">
        <w:rPr>
          <w:rFonts w:ascii="Open Sans" w:hAnsi="Open Sans" w:cs="Open Sans"/>
          <w:b/>
          <w:sz w:val="22"/>
          <w:szCs w:val="22"/>
        </w:rPr>
        <w:tab/>
      </w:r>
      <w:r w:rsidR="00FE5E41">
        <w:rPr>
          <w:rFonts w:ascii="Open Sans" w:hAnsi="Open Sans" w:cs="Open Sans"/>
          <w:b/>
          <w:sz w:val="22"/>
          <w:szCs w:val="22"/>
        </w:rPr>
        <w:tab/>
      </w:r>
      <w:r w:rsidR="00FE5E41">
        <w:rPr>
          <w:rFonts w:ascii="Open Sans" w:hAnsi="Open Sans" w:cs="Open Sans"/>
          <w:b/>
          <w:sz w:val="22"/>
          <w:szCs w:val="22"/>
        </w:rPr>
        <w:tab/>
      </w:r>
      <w:r w:rsidR="00FE5E41">
        <w:rPr>
          <w:rFonts w:ascii="Open Sans" w:hAnsi="Open Sans" w:cs="Open Sans"/>
          <w:b/>
          <w:sz w:val="22"/>
          <w:szCs w:val="22"/>
        </w:rPr>
        <w:tab/>
        <w:t xml:space="preserve">               </w:t>
      </w:r>
      <w:r w:rsidR="00FE5E41" w:rsidRPr="00B07656">
        <w:rPr>
          <w:rFonts w:ascii="Open Sans" w:hAnsi="Open Sans" w:cs="Open Sans"/>
          <w:i/>
          <w:sz w:val="22"/>
          <w:szCs w:val="22"/>
        </w:rPr>
        <w:t>Projekt uchwały</w:t>
      </w:r>
    </w:p>
    <w:p w14:paraId="7CD95ACE" w14:textId="77777777" w:rsidR="008763AD" w:rsidRDefault="008763AD" w:rsidP="00DE61C6">
      <w:pPr>
        <w:jc w:val="center"/>
        <w:rPr>
          <w:rFonts w:ascii="Open Sans" w:hAnsi="Open Sans" w:cs="Open Sans"/>
          <w:b/>
        </w:rPr>
      </w:pPr>
    </w:p>
    <w:p w14:paraId="2953D4D8" w14:textId="77777777" w:rsidR="00FD59B2" w:rsidRPr="002506D6" w:rsidRDefault="00FD59B2" w:rsidP="00FD59B2">
      <w:pPr>
        <w:jc w:val="center"/>
        <w:rPr>
          <w:rFonts w:ascii="Open Sans" w:hAnsi="Open Sans" w:cs="Open Sans"/>
          <w:b/>
          <w:sz w:val="22"/>
          <w:szCs w:val="22"/>
        </w:rPr>
      </w:pPr>
      <w:r w:rsidRPr="002506D6">
        <w:rPr>
          <w:rFonts w:ascii="Open Sans" w:hAnsi="Open Sans" w:cs="Open Sans"/>
          <w:b/>
          <w:sz w:val="22"/>
          <w:szCs w:val="22"/>
        </w:rPr>
        <w:t>Uchwała Nr __</w:t>
      </w:r>
      <w:r>
        <w:rPr>
          <w:rFonts w:ascii="Open Sans" w:hAnsi="Open Sans" w:cs="Open Sans"/>
          <w:b/>
          <w:sz w:val="22"/>
          <w:szCs w:val="22"/>
        </w:rPr>
        <w:t>___</w:t>
      </w:r>
      <w:r w:rsidRPr="002506D6">
        <w:rPr>
          <w:rFonts w:ascii="Open Sans" w:hAnsi="Open Sans" w:cs="Open Sans"/>
          <w:b/>
          <w:sz w:val="22"/>
          <w:szCs w:val="22"/>
        </w:rPr>
        <w:t>__/202</w:t>
      </w:r>
      <w:r>
        <w:rPr>
          <w:rFonts w:ascii="Open Sans" w:hAnsi="Open Sans" w:cs="Open Sans"/>
          <w:b/>
          <w:sz w:val="22"/>
          <w:szCs w:val="22"/>
        </w:rPr>
        <w:t>6</w:t>
      </w:r>
    </w:p>
    <w:p w14:paraId="10192096" w14:textId="77777777" w:rsidR="00FD59B2" w:rsidRPr="002506D6" w:rsidRDefault="00FD59B2" w:rsidP="00FD59B2">
      <w:pPr>
        <w:jc w:val="center"/>
        <w:rPr>
          <w:rFonts w:ascii="Open Sans" w:hAnsi="Open Sans" w:cs="Open Sans"/>
          <w:b/>
          <w:sz w:val="22"/>
          <w:szCs w:val="22"/>
        </w:rPr>
      </w:pPr>
      <w:r w:rsidRPr="002506D6">
        <w:rPr>
          <w:rFonts w:ascii="Open Sans" w:hAnsi="Open Sans" w:cs="Open Sans"/>
          <w:b/>
          <w:sz w:val="22"/>
          <w:szCs w:val="22"/>
        </w:rPr>
        <w:t>Nadzwyczajnego Walnego Zgromadzenia KGHM Polska Miedź S.A.</w:t>
      </w:r>
    </w:p>
    <w:p w14:paraId="2F03E439" w14:textId="77777777" w:rsidR="00FD59B2" w:rsidRPr="002506D6" w:rsidRDefault="00FD59B2" w:rsidP="00FD59B2">
      <w:pPr>
        <w:jc w:val="center"/>
        <w:rPr>
          <w:rFonts w:ascii="Open Sans" w:hAnsi="Open Sans" w:cs="Open Sans"/>
          <w:b/>
          <w:sz w:val="22"/>
          <w:szCs w:val="22"/>
        </w:rPr>
      </w:pPr>
      <w:r w:rsidRPr="002506D6">
        <w:rPr>
          <w:rFonts w:ascii="Open Sans" w:hAnsi="Open Sans" w:cs="Open Sans"/>
          <w:b/>
          <w:sz w:val="22"/>
          <w:szCs w:val="22"/>
        </w:rPr>
        <w:t xml:space="preserve">z dnia </w:t>
      </w:r>
      <w:r>
        <w:rPr>
          <w:rFonts w:ascii="Open Sans" w:hAnsi="Open Sans" w:cs="Open Sans"/>
          <w:b/>
          <w:sz w:val="22"/>
          <w:szCs w:val="22"/>
        </w:rPr>
        <w:t>28 października</w:t>
      </w:r>
      <w:r w:rsidRPr="002506D6">
        <w:rPr>
          <w:rFonts w:ascii="Open Sans" w:hAnsi="Open Sans" w:cs="Open Sans"/>
          <w:b/>
          <w:sz w:val="22"/>
          <w:szCs w:val="22"/>
        </w:rPr>
        <w:t xml:space="preserve"> 202</w:t>
      </w:r>
      <w:r>
        <w:rPr>
          <w:rFonts w:ascii="Open Sans" w:hAnsi="Open Sans" w:cs="Open Sans"/>
          <w:b/>
          <w:sz w:val="22"/>
          <w:szCs w:val="22"/>
        </w:rPr>
        <w:t>6</w:t>
      </w:r>
      <w:r w:rsidRPr="002506D6">
        <w:rPr>
          <w:rFonts w:ascii="Open Sans" w:hAnsi="Open Sans" w:cs="Open Sans"/>
          <w:b/>
          <w:sz w:val="22"/>
          <w:szCs w:val="22"/>
        </w:rPr>
        <w:t xml:space="preserve"> r.</w:t>
      </w:r>
    </w:p>
    <w:p w14:paraId="436A200B" w14:textId="77777777" w:rsidR="00232D48" w:rsidRPr="00F2306B" w:rsidRDefault="00232D48" w:rsidP="00232D48">
      <w:pPr>
        <w:jc w:val="both"/>
        <w:rPr>
          <w:rFonts w:ascii="Open Sans" w:hAnsi="Open Sans" w:cs="Open Sans"/>
          <w:sz w:val="22"/>
          <w:szCs w:val="22"/>
        </w:rPr>
      </w:pPr>
    </w:p>
    <w:p w14:paraId="3E5AE51F" w14:textId="305115B6" w:rsidR="00232D48" w:rsidRPr="00F2306B" w:rsidRDefault="00232D48" w:rsidP="00232D48">
      <w:pPr>
        <w:ind w:left="1276" w:hanging="1276"/>
        <w:jc w:val="both"/>
        <w:rPr>
          <w:rFonts w:ascii="Open Sans" w:hAnsi="Open Sans" w:cs="Open Sans"/>
          <w:b/>
          <w:sz w:val="22"/>
          <w:szCs w:val="22"/>
        </w:rPr>
      </w:pPr>
      <w:r w:rsidRPr="00F2306B">
        <w:rPr>
          <w:rFonts w:ascii="Open Sans" w:hAnsi="Open Sans" w:cs="Open Sans"/>
          <w:b/>
          <w:sz w:val="22"/>
          <w:szCs w:val="22"/>
        </w:rPr>
        <w:t xml:space="preserve">w sprawie: </w:t>
      </w:r>
      <w:r w:rsidRPr="00F2306B">
        <w:rPr>
          <w:rFonts w:ascii="Open Sans" w:hAnsi="Open Sans" w:cs="Open Sans"/>
          <w:b/>
          <w:sz w:val="22"/>
          <w:szCs w:val="22"/>
        </w:rPr>
        <w:tab/>
        <w:t xml:space="preserve">przyjęcia porządku obrad </w:t>
      </w:r>
      <w:bookmarkStart w:id="7" w:name="_Hlk178234311"/>
      <w:r w:rsidRPr="00F2306B">
        <w:rPr>
          <w:rFonts w:ascii="Open Sans" w:hAnsi="Open Sans" w:cs="Open Sans"/>
          <w:b/>
          <w:sz w:val="22"/>
          <w:szCs w:val="22"/>
        </w:rPr>
        <w:t>Nadzwyczajnego Walnego Zgromadzenia KGHM Polska Miedź S.A.</w:t>
      </w:r>
    </w:p>
    <w:bookmarkEnd w:id="7"/>
    <w:p w14:paraId="4014ACCE" w14:textId="77777777" w:rsidR="00232D48" w:rsidRPr="00F2306B" w:rsidRDefault="00232D48" w:rsidP="00232D48">
      <w:pPr>
        <w:jc w:val="both"/>
        <w:rPr>
          <w:rFonts w:ascii="Open Sans" w:hAnsi="Open Sans" w:cs="Open Sans"/>
          <w:sz w:val="22"/>
          <w:szCs w:val="22"/>
        </w:rPr>
      </w:pPr>
    </w:p>
    <w:p w14:paraId="18F13724" w14:textId="77777777" w:rsidR="0083354C" w:rsidRPr="0083354C" w:rsidRDefault="0083354C" w:rsidP="0083354C">
      <w:pPr>
        <w:jc w:val="both"/>
        <w:rPr>
          <w:rFonts w:ascii="Open Sans" w:hAnsi="Open Sans" w:cs="Open Sans"/>
          <w:iCs/>
          <w:sz w:val="22"/>
          <w:szCs w:val="22"/>
        </w:rPr>
      </w:pPr>
      <w:r w:rsidRPr="0083354C">
        <w:rPr>
          <w:rFonts w:ascii="Open Sans" w:hAnsi="Open Sans" w:cs="Open Sans"/>
          <w:iCs/>
          <w:sz w:val="22"/>
          <w:szCs w:val="22"/>
        </w:rPr>
        <w:t>Nadzwyczajne Walne Zgromadzenie KGHM Polska Miedź S.A. uchwala, co następuje:</w:t>
      </w:r>
    </w:p>
    <w:p w14:paraId="78DD0D55" w14:textId="77777777" w:rsidR="0083354C" w:rsidRPr="0083354C" w:rsidRDefault="0083354C" w:rsidP="0083354C">
      <w:pPr>
        <w:jc w:val="both"/>
        <w:rPr>
          <w:rFonts w:ascii="Open Sans" w:hAnsi="Open Sans" w:cs="Open Sans"/>
          <w:sz w:val="22"/>
          <w:szCs w:val="22"/>
        </w:rPr>
      </w:pPr>
    </w:p>
    <w:p w14:paraId="53556AFE" w14:textId="77777777" w:rsidR="0083354C" w:rsidRPr="0083354C" w:rsidRDefault="0083354C" w:rsidP="0083354C">
      <w:pPr>
        <w:widowControl w:val="0"/>
        <w:tabs>
          <w:tab w:val="left" w:leader="dot" w:pos="5866"/>
        </w:tabs>
        <w:ind w:firstLine="4241"/>
        <w:jc w:val="both"/>
        <w:rPr>
          <w:rFonts w:ascii="Open Sans" w:eastAsia="Arial" w:hAnsi="Open Sans" w:cs="Open Sans"/>
          <w:sz w:val="22"/>
          <w:szCs w:val="22"/>
        </w:rPr>
      </w:pPr>
      <w:r w:rsidRPr="0083354C">
        <w:rPr>
          <w:rFonts w:ascii="Open Sans" w:eastAsia="Arial" w:hAnsi="Open Sans" w:cs="Open Sans"/>
          <w:sz w:val="22"/>
          <w:szCs w:val="22"/>
        </w:rPr>
        <w:t xml:space="preserve">§ 1 </w:t>
      </w:r>
    </w:p>
    <w:p w14:paraId="388EA61A" w14:textId="77777777" w:rsidR="00FD59B2" w:rsidRDefault="00FD59B2" w:rsidP="00FD59B2">
      <w:pPr>
        <w:pStyle w:val="Bodytext10"/>
        <w:tabs>
          <w:tab w:val="left" w:leader="dot" w:pos="5866"/>
        </w:tabs>
        <w:spacing w:after="0" w:line="240" w:lineRule="auto"/>
        <w:jc w:val="both"/>
        <w:rPr>
          <w:rStyle w:val="Bodytext1"/>
          <w:rFonts w:ascii="Open Sans" w:hAnsi="Open Sans" w:cs="Open Sans"/>
          <w:sz w:val="22"/>
          <w:szCs w:val="22"/>
        </w:rPr>
      </w:pPr>
      <w:r w:rsidRPr="00F2306B">
        <w:rPr>
          <w:rStyle w:val="Bodytext1"/>
          <w:rFonts w:ascii="Open Sans" w:hAnsi="Open Sans" w:cs="Open Sans"/>
          <w:sz w:val="22"/>
          <w:szCs w:val="22"/>
        </w:rPr>
        <w:t xml:space="preserve">Nadzwyczajne Walne Zgromadzenie </w:t>
      </w:r>
      <w:r w:rsidRPr="00A82140">
        <w:rPr>
          <w:rStyle w:val="Bodytext1"/>
          <w:rFonts w:ascii="Open Sans" w:hAnsi="Open Sans" w:cs="Open Sans"/>
          <w:sz w:val="22"/>
          <w:szCs w:val="22"/>
        </w:rPr>
        <w:t>KGHM Polska Miedź S.A.</w:t>
      </w:r>
      <w:r w:rsidRPr="00F2306B">
        <w:rPr>
          <w:rStyle w:val="Bodytext1"/>
          <w:rFonts w:ascii="Open Sans" w:hAnsi="Open Sans" w:cs="Open Sans"/>
          <w:sz w:val="22"/>
          <w:szCs w:val="22"/>
        </w:rPr>
        <w:t xml:space="preserve"> przyjmuje następujący porządek obrad:</w:t>
      </w:r>
    </w:p>
    <w:p w14:paraId="538716A6" w14:textId="77777777" w:rsidR="00FD59B2" w:rsidRPr="00F2306B" w:rsidRDefault="00FD59B2" w:rsidP="00FD59B2">
      <w:pPr>
        <w:pStyle w:val="Bodytext10"/>
        <w:tabs>
          <w:tab w:val="left" w:leader="dot" w:pos="5866"/>
        </w:tabs>
        <w:spacing w:after="0" w:line="240" w:lineRule="auto"/>
        <w:jc w:val="both"/>
        <w:rPr>
          <w:rStyle w:val="Bodytext1"/>
          <w:rFonts w:ascii="Open Sans" w:hAnsi="Open Sans" w:cs="Open Sans"/>
          <w:sz w:val="22"/>
          <w:szCs w:val="22"/>
        </w:rPr>
      </w:pPr>
    </w:p>
    <w:p w14:paraId="007CCB08" w14:textId="77777777" w:rsidR="00FD59B2" w:rsidRPr="00F2306B" w:rsidRDefault="00FD59B2" w:rsidP="00FD59B2">
      <w:pPr>
        <w:pStyle w:val="trescpisma"/>
        <w:numPr>
          <w:ilvl w:val="0"/>
          <w:numId w:val="55"/>
        </w:numPr>
        <w:suppressAutoHyphens/>
        <w:spacing w:line="276" w:lineRule="auto"/>
        <w:ind w:left="426" w:hanging="426"/>
        <w:rPr>
          <w:rFonts w:ascii="Open Sans" w:hAnsi="Open Sans" w:cs="Open Sans"/>
          <w:sz w:val="22"/>
          <w:szCs w:val="22"/>
        </w:rPr>
      </w:pPr>
      <w:r w:rsidRPr="00F2306B">
        <w:rPr>
          <w:rFonts w:ascii="Open Sans" w:hAnsi="Open Sans" w:cs="Open Sans"/>
          <w:sz w:val="22"/>
          <w:szCs w:val="22"/>
        </w:rPr>
        <w:t>Otwarcie obrad Nadzwyczajnego Walnego Zgromadzenia</w:t>
      </w:r>
      <w:r>
        <w:rPr>
          <w:rFonts w:ascii="Open Sans" w:hAnsi="Open Sans" w:cs="Open Sans"/>
          <w:sz w:val="22"/>
          <w:szCs w:val="22"/>
        </w:rPr>
        <w:t>;</w:t>
      </w:r>
    </w:p>
    <w:p w14:paraId="4E859486" w14:textId="77777777" w:rsidR="00FD59B2" w:rsidRPr="00F2306B" w:rsidRDefault="00FD59B2" w:rsidP="00FD59B2">
      <w:pPr>
        <w:pStyle w:val="trescpisma"/>
        <w:numPr>
          <w:ilvl w:val="0"/>
          <w:numId w:val="55"/>
        </w:numPr>
        <w:suppressAutoHyphens/>
        <w:spacing w:line="276" w:lineRule="auto"/>
        <w:ind w:left="426" w:hanging="426"/>
        <w:rPr>
          <w:rFonts w:ascii="Open Sans" w:hAnsi="Open Sans" w:cs="Open Sans"/>
          <w:sz w:val="22"/>
          <w:szCs w:val="22"/>
        </w:rPr>
      </w:pPr>
      <w:r w:rsidRPr="00F2306B">
        <w:rPr>
          <w:rFonts w:ascii="Open Sans" w:hAnsi="Open Sans" w:cs="Open Sans"/>
          <w:sz w:val="22"/>
          <w:szCs w:val="22"/>
        </w:rPr>
        <w:t>Wybór Przewodniczącego Nadzwyczajnego Walnego Zgromadzenia</w:t>
      </w:r>
      <w:r>
        <w:rPr>
          <w:rFonts w:ascii="Open Sans" w:hAnsi="Open Sans" w:cs="Open Sans"/>
          <w:sz w:val="22"/>
          <w:szCs w:val="22"/>
        </w:rPr>
        <w:t>;</w:t>
      </w:r>
    </w:p>
    <w:p w14:paraId="759FAF5F" w14:textId="77777777" w:rsidR="00FD59B2" w:rsidRPr="00F2306B" w:rsidRDefault="00FD59B2" w:rsidP="00FD59B2">
      <w:pPr>
        <w:pStyle w:val="trescpisma"/>
        <w:numPr>
          <w:ilvl w:val="0"/>
          <w:numId w:val="55"/>
        </w:numPr>
        <w:suppressAutoHyphens/>
        <w:spacing w:line="276" w:lineRule="auto"/>
        <w:ind w:left="426" w:hanging="426"/>
        <w:rPr>
          <w:rFonts w:ascii="Open Sans" w:hAnsi="Open Sans" w:cs="Open Sans"/>
          <w:sz w:val="22"/>
          <w:szCs w:val="22"/>
        </w:rPr>
      </w:pPr>
      <w:r w:rsidRPr="00F2306B">
        <w:rPr>
          <w:rFonts w:ascii="Open Sans" w:hAnsi="Open Sans" w:cs="Open Sans"/>
          <w:sz w:val="22"/>
          <w:szCs w:val="22"/>
        </w:rPr>
        <w:t>Stwierdzenie prawidłowości zwołania Nadzwyczajnego Walnego Zgromadzenia i jego zdolności do podejmowania uchwał</w:t>
      </w:r>
      <w:r>
        <w:rPr>
          <w:rFonts w:ascii="Open Sans" w:hAnsi="Open Sans" w:cs="Open Sans"/>
          <w:sz w:val="22"/>
          <w:szCs w:val="22"/>
        </w:rPr>
        <w:t>;</w:t>
      </w:r>
    </w:p>
    <w:p w14:paraId="0A17BAE3" w14:textId="77777777" w:rsidR="00FD59B2" w:rsidRPr="00F2306B" w:rsidRDefault="00FD59B2" w:rsidP="00FD59B2">
      <w:pPr>
        <w:pStyle w:val="trescpisma"/>
        <w:numPr>
          <w:ilvl w:val="0"/>
          <w:numId w:val="55"/>
        </w:numPr>
        <w:suppressAutoHyphens/>
        <w:spacing w:line="276" w:lineRule="auto"/>
        <w:ind w:left="426" w:hanging="426"/>
        <w:rPr>
          <w:rFonts w:ascii="Open Sans" w:hAnsi="Open Sans" w:cs="Open Sans"/>
          <w:sz w:val="22"/>
          <w:szCs w:val="22"/>
        </w:rPr>
      </w:pPr>
      <w:r w:rsidRPr="00F2306B">
        <w:rPr>
          <w:rFonts w:ascii="Open Sans" w:hAnsi="Open Sans" w:cs="Open Sans"/>
          <w:sz w:val="22"/>
          <w:szCs w:val="22"/>
        </w:rPr>
        <w:t>Przyjęcie porządku obrad</w:t>
      </w:r>
      <w:r w:rsidRPr="00B24182">
        <w:rPr>
          <w:rFonts w:ascii="Open Sans" w:hAnsi="Open Sans" w:cs="Open Sans"/>
          <w:sz w:val="22"/>
          <w:szCs w:val="22"/>
        </w:rPr>
        <w:t xml:space="preserve"> </w:t>
      </w:r>
      <w:r w:rsidRPr="00F2306B">
        <w:rPr>
          <w:rFonts w:ascii="Open Sans" w:hAnsi="Open Sans" w:cs="Open Sans"/>
          <w:sz w:val="22"/>
          <w:szCs w:val="22"/>
        </w:rPr>
        <w:t>Nadzwyczajnego Walnego Zgromadzenia</w:t>
      </w:r>
      <w:r>
        <w:rPr>
          <w:rFonts w:ascii="Open Sans" w:hAnsi="Open Sans" w:cs="Open Sans"/>
          <w:sz w:val="22"/>
          <w:szCs w:val="22"/>
        </w:rPr>
        <w:t>;</w:t>
      </w:r>
    </w:p>
    <w:p w14:paraId="4B69552E" w14:textId="77777777" w:rsidR="00FD59B2" w:rsidRPr="00F2306B" w:rsidRDefault="00FD59B2" w:rsidP="00FD59B2">
      <w:pPr>
        <w:pStyle w:val="trescpisma"/>
        <w:numPr>
          <w:ilvl w:val="0"/>
          <w:numId w:val="55"/>
        </w:numPr>
        <w:suppressAutoHyphens/>
        <w:spacing w:line="276" w:lineRule="auto"/>
        <w:ind w:left="426" w:hanging="426"/>
        <w:rPr>
          <w:rFonts w:ascii="Open Sans" w:hAnsi="Open Sans" w:cs="Open Sans"/>
          <w:sz w:val="22"/>
          <w:szCs w:val="22"/>
        </w:rPr>
      </w:pPr>
      <w:r w:rsidRPr="00182EA7">
        <w:rPr>
          <w:rFonts w:ascii="Open Sans" w:hAnsi="Open Sans" w:cs="Open Sans"/>
          <w:sz w:val="22"/>
          <w:szCs w:val="22"/>
        </w:rPr>
        <w:t>Podjęcie uchwał</w:t>
      </w:r>
      <w:r>
        <w:rPr>
          <w:rFonts w:ascii="Open Sans" w:hAnsi="Open Sans" w:cs="Open Sans"/>
          <w:sz w:val="22"/>
          <w:szCs w:val="22"/>
        </w:rPr>
        <w:t>y</w:t>
      </w:r>
      <w:r w:rsidRPr="00182EA7">
        <w:rPr>
          <w:rFonts w:ascii="Open Sans" w:hAnsi="Open Sans" w:cs="Open Sans"/>
          <w:sz w:val="22"/>
          <w:szCs w:val="22"/>
        </w:rPr>
        <w:t xml:space="preserve"> w sprawie zmian</w:t>
      </w:r>
      <w:r>
        <w:rPr>
          <w:rFonts w:ascii="Open Sans" w:hAnsi="Open Sans" w:cs="Open Sans"/>
          <w:sz w:val="22"/>
          <w:szCs w:val="22"/>
        </w:rPr>
        <w:t>y</w:t>
      </w:r>
      <w:r w:rsidRPr="00182EA7">
        <w:rPr>
          <w:rFonts w:ascii="Open Sans" w:hAnsi="Open Sans" w:cs="Open Sans"/>
          <w:sz w:val="22"/>
          <w:szCs w:val="22"/>
        </w:rPr>
        <w:t xml:space="preserve"> Statu</w:t>
      </w:r>
      <w:r>
        <w:rPr>
          <w:rFonts w:ascii="Open Sans" w:hAnsi="Open Sans" w:cs="Open Sans"/>
          <w:sz w:val="22"/>
          <w:szCs w:val="22"/>
        </w:rPr>
        <w:t xml:space="preserve">tu </w:t>
      </w:r>
      <w:r w:rsidRPr="00182EA7">
        <w:rPr>
          <w:rFonts w:ascii="Open Sans" w:hAnsi="Open Sans" w:cs="Open Sans"/>
          <w:sz w:val="22"/>
          <w:szCs w:val="22"/>
        </w:rPr>
        <w:t xml:space="preserve">KGHM Polska Miedź </w:t>
      </w:r>
      <w:r>
        <w:rPr>
          <w:rFonts w:ascii="Open Sans" w:hAnsi="Open Sans" w:cs="Open Sans"/>
          <w:sz w:val="22"/>
          <w:szCs w:val="22"/>
        </w:rPr>
        <w:t xml:space="preserve">Spółka Akcyjna </w:t>
      </w:r>
      <w:r>
        <w:rPr>
          <w:rFonts w:ascii="Open Sans" w:hAnsi="Open Sans" w:cs="Open Sans"/>
          <w:sz w:val="22"/>
          <w:szCs w:val="22"/>
        </w:rPr>
        <w:br/>
        <w:t>z siedzibą w Lubinie;</w:t>
      </w:r>
    </w:p>
    <w:p w14:paraId="22F5A0D3" w14:textId="77777777" w:rsidR="00FD59B2" w:rsidRPr="00F2306B" w:rsidRDefault="00FD59B2" w:rsidP="00FD59B2">
      <w:pPr>
        <w:pStyle w:val="trescpisma"/>
        <w:numPr>
          <w:ilvl w:val="0"/>
          <w:numId w:val="55"/>
        </w:numPr>
        <w:suppressAutoHyphens/>
        <w:spacing w:line="276" w:lineRule="auto"/>
        <w:ind w:left="426" w:hanging="426"/>
        <w:rPr>
          <w:rFonts w:ascii="Open Sans" w:hAnsi="Open Sans" w:cs="Open Sans"/>
          <w:sz w:val="22"/>
          <w:szCs w:val="22"/>
        </w:rPr>
      </w:pPr>
      <w:r w:rsidRPr="00F2306B">
        <w:rPr>
          <w:rFonts w:ascii="Open Sans" w:hAnsi="Open Sans" w:cs="Open Sans"/>
          <w:sz w:val="22"/>
          <w:szCs w:val="22"/>
        </w:rPr>
        <w:t xml:space="preserve">Zamknięcie obrad Nadzwyczajnego Walnego Zgromadzenia. </w:t>
      </w:r>
    </w:p>
    <w:p w14:paraId="4D39344F" w14:textId="77777777" w:rsidR="0083354C" w:rsidRPr="0083354C" w:rsidRDefault="0083354C" w:rsidP="0083354C">
      <w:pPr>
        <w:widowControl w:val="0"/>
        <w:ind w:firstLine="4240"/>
        <w:jc w:val="both"/>
        <w:rPr>
          <w:rFonts w:ascii="Open Sans" w:eastAsia="Arial" w:hAnsi="Open Sans" w:cs="Open Sans"/>
          <w:sz w:val="22"/>
          <w:szCs w:val="22"/>
        </w:rPr>
      </w:pPr>
    </w:p>
    <w:p w14:paraId="2698AB2B" w14:textId="77777777" w:rsidR="0083354C" w:rsidRPr="0083354C" w:rsidRDefault="0083354C" w:rsidP="0083354C">
      <w:pPr>
        <w:widowControl w:val="0"/>
        <w:ind w:firstLine="4240"/>
        <w:jc w:val="both"/>
        <w:rPr>
          <w:rFonts w:ascii="Open Sans" w:eastAsia="Arial" w:hAnsi="Open Sans" w:cs="Open Sans"/>
          <w:sz w:val="22"/>
          <w:szCs w:val="22"/>
        </w:rPr>
      </w:pPr>
      <w:r w:rsidRPr="0083354C">
        <w:rPr>
          <w:rFonts w:ascii="Open Sans" w:eastAsia="Arial" w:hAnsi="Open Sans" w:cs="Open Sans"/>
          <w:sz w:val="22"/>
          <w:szCs w:val="22"/>
        </w:rPr>
        <w:t>§ 2</w:t>
      </w:r>
    </w:p>
    <w:p w14:paraId="49EB5CBF" w14:textId="77777777" w:rsidR="0083354C" w:rsidRPr="0083354C" w:rsidRDefault="0083354C" w:rsidP="0083354C">
      <w:pPr>
        <w:jc w:val="both"/>
        <w:rPr>
          <w:rFonts w:ascii="Open Sans" w:hAnsi="Open Sans" w:cs="Open Sans"/>
          <w:sz w:val="22"/>
          <w:szCs w:val="22"/>
        </w:rPr>
      </w:pPr>
      <w:r w:rsidRPr="0083354C">
        <w:rPr>
          <w:rFonts w:ascii="Open Sans" w:eastAsia="Arial" w:hAnsi="Open Sans" w:cs="Open Sans"/>
          <w:sz w:val="22"/>
          <w:szCs w:val="22"/>
        </w:rPr>
        <w:t>Uchwała wchodzi w życie z chwilą podjęcia.</w:t>
      </w:r>
    </w:p>
    <w:p w14:paraId="66D20B4C" w14:textId="77777777" w:rsidR="002D5E7E" w:rsidRDefault="002D5E7E" w:rsidP="002D5E7E">
      <w:pPr>
        <w:spacing w:after="120" w:line="276" w:lineRule="auto"/>
        <w:jc w:val="both"/>
        <w:rPr>
          <w:rFonts w:ascii="Open Sans" w:hAnsi="Open Sans" w:cs="Open Sans"/>
          <w:sz w:val="22"/>
          <w:szCs w:val="22"/>
        </w:rPr>
      </w:pPr>
    </w:p>
    <w:p w14:paraId="554769E9" w14:textId="77777777" w:rsidR="001B6A7D" w:rsidRDefault="001B6A7D" w:rsidP="002D5E7E">
      <w:pPr>
        <w:spacing w:after="120" w:line="276" w:lineRule="auto"/>
        <w:jc w:val="both"/>
        <w:rPr>
          <w:rFonts w:ascii="Open Sans" w:hAnsi="Open Sans" w:cs="Open Sans"/>
          <w:sz w:val="22"/>
          <w:szCs w:val="22"/>
        </w:rPr>
      </w:pPr>
    </w:p>
    <w:p w14:paraId="449DAFED" w14:textId="77777777" w:rsidR="001B6A7D" w:rsidRPr="002D5E7E" w:rsidRDefault="001B6A7D" w:rsidP="002D5E7E">
      <w:pPr>
        <w:spacing w:after="120" w:line="276" w:lineRule="auto"/>
        <w:jc w:val="both"/>
        <w:rPr>
          <w:rFonts w:ascii="Open Sans" w:hAnsi="Open Sans" w:cs="Open Sans"/>
          <w:sz w:val="22"/>
          <w:szCs w:val="22"/>
        </w:rPr>
      </w:pPr>
    </w:p>
    <w:tbl>
      <w:tblPr>
        <w:tblW w:w="932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35"/>
        <w:gridCol w:w="2551"/>
        <w:gridCol w:w="2268"/>
        <w:gridCol w:w="2268"/>
      </w:tblGrid>
      <w:tr w:rsidR="00CA3948" w:rsidRPr="00993C2A" w14:paraId="6910C17B" w14:textId="77777777" w:rsidTr="002E2808">
        <w:trPr>
          <w:trHeight w:val="660"/>
        </w:trPr>
        <w:tc>
          <w:tcPr>
            <w:tcW w:w="2235" w:type="dxa"/>
          </w:tcPr>
          <w:p w14:paraId="23083D93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 xml:space="preserve"> Za</w:t>
            </w:r>
          </w:p>
          <w:p w14:paraId="0E2EF783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3ADA1E87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5CD1F4E3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7DAC8C1E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  <w:tc>
          <w:tcPr>
            <w:tcW w:w="2551" w:type="dxa"/>
          </w:tcPr>
          <w:p w14:paraId="5F884B11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 xml:space="preserve"> Przeciw</w:t>
            </w:r>
          </w:p>
          <w:p w14:paraId="0AB4A1DF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4EB2A18E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>Zgłoszenie sprzeciwu</w:t>
            </w:r>
          </w:p>
          <w:p w14:paraId="35ECB19C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54666C29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  <w:tc>
          <w:tcPr>
            <w:tcW w:w="2268" w:type="dxa"/>
          </w:tcPr>
          <w:p w14:paraId="78504D76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 xml:space="preserve"> Wstrzymuję się</w:t>
            </w:r>
          </w:p>
          <w:p w14:paraId="3BB8AFA3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3736DF26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4F1B93F7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7008386E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  <w:tc>
          <w:tcPr>
            <w:tcW w:w="2268" w:type="dxa"/>
          </w:tcPr>
          <w:p w14:paraId="0669BBAA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 xml:space="preserve"> według uznania </w:t>
            </w:r>
          </w:p>
          <w:p w14:paraId="21512B39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 xml:space="preserve">      pełnomocnika</w:t>
            </w:r>
          </w:p>
          <w:p w14:paraId="41F3E19B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4422BE1E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03E45154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</w:tr>
      <w:tr w:rsidR="00CA3948" w:rsidRPr="00993C2A" w14:paraId="7711A8FE" w14:textId="77777777" w:rsidTr="002E2808">
        <w:trPr>
          <w:trHeight w:val="1083"/>
        </w:trPr>
        <w:tc>
          <w:tcPr>
            <w:tcW w:w="9322" w:type="dxa"/>
            <w:gridSpan w:val="4"/>
          </w:tcPr>
          <w:p w14:paraId="42DB6DD7" w14:textId="77777777" w:rsidR="00CA3948" w:rsidRPr="00993C2A" w:rsidRDefault="00CA3948" w:rsidP="002E2808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 xml:space="preserve"> Inne</w:t>
            </w:r>
          </w:p>
        </w:tc>
      </w:tr>
    </w:tbl>
    <w:p w14:paraId="7B8D1AF2" w14:textId="77777777" w:rsidR="00496568" w:rsidRDefault="00496568" w:rsidP="002E2808">
      <w:pPr>
        <w:jc w:val="center"/>
        <w:rPr>
          <w:rFonts w:ascii="Open Sans" w:hAnsi="Open Sans" w:cs="Open Sans"/>
          <w:b/>
        </w:rPr>
      </w:pPr>
    </w:p>
    <w:p w14:paraId="6F4FADB9" w14:textId="77777777" w:rsidR="00DE61C6" w:rsidRDefault="00DE61C6" w:rsidP="00660525">
      <w:pPr>
        <w:rPr>
          <w:rFonts w:ascii="Open Sans" w:hAnsi="Open Sans" w:cs="Open Sans"/>
          <w:b/>
        </w:rPr>
      </w:pPr>
    </w:p>
    <w:p w14:paraId="5EC87D21" w14:textId="77777777" w:rsidR="00DE61C6" w:rsidRDefault="00DE61C6" w:rsidP="00CA3948">
      <w:pPr>
        <w:autoSpaceDE w:val="0"/>
        <w:autoSpaceDN w:val="0"/>
        <w:adjustRightInd w:val="0"/>
        <w:spacing w:after="120"/>
        <w:rPr>
          <w:rFonts w:ascii="Open Sans" w:hAnsi="Open Sans" w:cs="Open Sans"/>
          <w:sz w:val="22"/>
          <w:szCs w:val="22"/>
        </w:rPr>
      </w:pPr>
    </w:p>
    <w:p w14:paraId="4C753C9F" w14:textId="77777777" w:rsidR="00B84663" w:rsidRDefault="00B84663" w:rsidP="00CA3948">
      <w:pPr>
        <w:autoSpaceDE w:val="0"/>
        <w:autoSpaceDN w:val="0"/>
        <w:adjustRightInd w:val="0"/>
        <w:spacing w:after="120"/>
        <w:rPr>
          <w:rFonts w:ascii="Open Sans" w:hAnsi="Open Sans" w:cs="Open Sans"/>
          <w:sz w:val="22"/>
          <w:szCs w:val="22"/>
        </w:rPr>
      </w:pPr>
    </w:p>
    <w:p w14:paraId="368D4165" w14:textId="77777777" w:rsidR="00232D48" w:rsidRDefault="00232D48" w:rsidP="00CA3948">
      <w:pPr>
        <w:autoSpaceDE w:val="0"/>
        <w:autoSpaceDN w:val="0"/>
        <w:adjustRightInd w:val="0"/>
        <w:spacing w:after="120"/>
        <w:rPr>
          <w:rFonts w:ascii="Open Sans" w:hAnsi="Open Sans" w:cs="Open Sans"/>
          <w:sz w:val="22"/>
          <w:szCs w:val="22"/>
        </w:rPr>
      </w:pPr>
    </w:p>
    <w:p w14:paraId="377978D4" w14:textId="77777777" w:rsidR="00B84663" w:rsidRDefault="00B84663" w:rsidP="00CA3948">
      <w:pPr>
        <w:autoSpaceDE w:val="0"/>
        <w:autoSpaceDN w:val="0"/>
        <w:adjustRightInd w:val="0"/>
        <w:spacing w:after="120"/>
        <w:rPr>
          <w:rFonts w:ascii="Open Sans" w:hAnsi="Open Sans" w:cs="Open Sans"/>
          <w:sz w:val="22"/>
          <w:szCs w:val="22"/>
        </w:rPr>
      </w:pPr>
    </w:p>
    <w:p w14:paraId="50D4B006" w14:textId="77777777" w:rsidR="0083354C" w:rsidRDefault="0083354C" w:rsidP="00DE61C6">
      <w:pPr>
        <w:outlineLvl w:val="0"/>
        <w:rPr>
          <w:rFonts w:ascii="Open Sans" w:hAnsi="Open Sans" w:cs="Open Sans"/>
          <w:b/>
          <w:sz w:val="22"/>
          <w:szCs w:val="22"/>
        </w:rPr>
        <w:sectPr w:rsidR="0083354C" w:rsidSect="00B84663">
          <w:pgSz w:w="11906" w:h="16838"/>
          <w:pgMar w:top="1417" w:right="1274" w:bottom="284" w:left="1417" w:header="708" w:footer="708" w:gutter="0"/>
          <w:cols w:space="708"/>
          <w:docGrid w:linePitch="360"/>
        </w:sectPr>
      </w:pPr>
    </w:p>
    <w:p w14:paraId="57C538BA" w14:textId="77777777" w:rsidR="00DE61C6" w:rsidRPr="00747D36" w:rsidRDefault="006C4880" w:rsidP="00DE61C6">
      <w:pPr>
        <w:outlineLvl w:val="0"/>
        <w:rPr>
          <w:rFonts w:ascii="Open Sans" w:hAnsi="Open Sans" w:cs="Open Sans"/>
          <w:b/>
        </w:rPr>
      </w:pPr>
      <w:r>
        <w:rPr>
          <w:rFonts w:ascii="Open Sans" w:hAnsi="Open Sans" w:cs="Open Sans"/>
          <w:b/>
          <w:sz w:val="22"/>
          <w:szCs w:val="22"/>
        </w:rPr>
        <w:lastRenderedPageBreak/>
        <w:t>3</w:t>
      </w:r>
      <w:r w:rsidR="00DE61C6">
        <w:rPr>
          <w:rFonts w:ascii="Open Sans" w:hAnsi="Open Sans" w:cs="Open Sans"/>
          <w:b/>
          <w:sz w:val="22"/>
          <w:szCs w:val="22"/>
        </w:rPr>
        <w:t xml:space="preserve">. </w:t>
      </w:r>
      <w:r w:rsidR="00DE61C6">
        <w:rPr>
          <w:rFonts w:ascii="Open Sans" w:hAnsi="Open Sans" w:cs="Open Sans"/>
          <w:b/>
          <w:sz w:val="22"/>
          <w:szCs w:val="22"/>
        </w:rPr>
        <w:tab/>
        <w:t>Punkt</w:t>
      </w:r>
      <w:r w:rsidR="008763AD">
        <w:rPr>
          <w:rFonts w:ascii="Open Sans" w:hAnsi="Open Sans" w:cs="Open Sans"/>
          <w:b/>
          <w:sz w:val="22"/>
          <w:szCs w:val="22"/>
        </w:rPr>
        <w:t xml:space="preserve"> 5</w:t>
      </w:r>
      <w:r w:rsidR="00DE61C6" w:rsidRPr="002C484A">
        <w:rPr>
          <w:rFonts w:ascii="Open Sans" w:hAnsi="Open Sans" w:cs="Open Sans"/>
          <w:b/>
          <w:sz w:val="22"/>
          <w:szCs w:val="22"/>
        </w:rPr>
        <w:t xml:space="preserve"> porządku obrad</w:t>
      </w:r>
      <w:r w:rsidR="00DE61C6">
        <w:rPr>
          <w:rFonts w:ascii="Open Sans" w:hAnsi="Open Sans" w:cs="Open Sans"/>
        </w:rPr>
        <w:t xml:space="preserve">                                                          </w:t>
      </w:r>
      <w:r w:rsidR="00DE61C6" w:rsidRPr="00B07656">
        <w:rPr>
          <w:rFonts w:ascii="Open Sans" w:hAnsi="Open Sans" w:cs="Open Sans"/>
          <w:i/>
          <w:sz w:val="22"/>
          <w:szCs w:val="22"/>
        </w:rPr>
        <w:t>Projekt uchwały</w:t>
      </w:r>
    </w:p>
    <w:p w14:paraId="441E11A2" w14:textId="77777777" w:rsidR="00DE61C6" w:rsidRDefault="00DE61C6" w:rsidP="00CA3948">
      <w:pPr>
        <w:autoSpaceDE w:val="0"/>
        <w:autoSpaceDN w:val="0"/>
        <w:adjustRightInd w:val="0"/>
        <w:spacing w:after="120"/>
        <w:rPr>
          <w:rFonts w:ascii="Open Sans" w:hAnsi="Open Sans" w:cs="Open Sans"/>
          <w:sz w:val="22"/>
          <w:szCs w:val="22"/>
        </w:rPr>
      </w:pPr>
    </w:p>
    <w:p w14:paraId="75BE43B7" w14:textId="77777777" w:rsidR="00FD59B2" w:rsidRPr="002506D6" w:rsidRDefault="00FD59B2" w:rsidP="00FD59B2">
      <w:pPr>
        <w:jc w:val="center"/>
        <w:rPr>
          <w:rFonts w:ascii="Open Sans" w:hAnsi="Open Sans" w:cs="Open Sans"/>
          <w:b/>
          <w:sz w:val="22"/>
          <w:szCs w:val="22"/>
        </w:rPr>
      </w:pPr>
      <w:r w:rsidRPr="002506D6">
        <w:rPr>
          <w:rFonts w:ascii="Open Sans" w:hAnsi="Open Sans" w:cs="Open Sans"/>
          <w:b/>
          <w:sz w:val="22"/>
          <w:szCs w:val="22"/>
        </w:rPr>
        <w:t>Uchwała Nr __</w:t>
      </w:r>
      <w:r>
        <w:rPr>
          <w:rFonts w:ascii="Open Sans" w:hAnsi="Open Sans" w:cs="Open Sans"/>
          <w:b/>
          <w:sz w:val="22"/>
          <w:szCs w:val="22"/>
        </w:rPr>
        <w:t>___</w:t>
      </w:r>
      <w:r w:rsidRPr="002506D6">
        <w:rPr>
          <w:rFonts w:ascii="Open Sans" w:hAnsi="Open Sans" w:cs="Open Sans"/>
          <w:b/>
          <w:sz w:val="22"/>
          <w:szCs w:val="22"/>
        </w:rPr>
        <w:t>__/202</w:t>
      </w:r>
      <w:r>
        <w:rPr>
          <w:rFonts w:ascii="Open Sans" w:hAnsi="Open Sans" w:cs="Open Sans"/>
          <w:b/>
          <w:sz w:val="22"/>
          <w:szCs w:val="22"/>
        </w:rPr>
        <w:t>6</w:t>
      </w:r>
    </w:p>
    <w:p w14:paraId="1F38C93B" w14:textId="77777777" w:rsidR="00FD59B2" w:rsidRPr="002506D6" w:rsidRDefault="00FD59B2" w:rsidP="00FD59B2">
      <w:pPr>
        <w:jc w:val="center"/>
        <w:rPr>
          <w:rFonts w:ascii="Open Sans" w:hAnsi="Open Sans" w:cs="Open Sans"/>
          <w:b/>
          <w:sz w:val="22"/>
          <w:szCs w:val="22"/>
        </w:rPr>
      </w:pPr>
      <w:r w:rsidRPr="002506D6">
        <w:rPr>
          <w:rFonts w:ascii="Open Sans" w:hAnsi="Open Sans" w:cs="Open Sans"/>
          <w:b/>
          <w:sz w:val="22"/>
          <w:szCs w:val="22"/>
        </w:rPr>
        <w:t>Nadzwyczajnego Walnego Zgromadzenia KGHM Polska Miedź S.A.</w:t>
      </w:r>
    </w:p>
    <w:p w14:paraId="608C98C0" w14:textId="77777777" w:rsidR="00FD59B2" w:rsidRPr="002506D6" w:rsidRDefault="00FD59B2" w:rsidP="00FD59B2">
      <w:pPr>
        <w:jc w:val="center"/>
        <w:rPr>
          <w:rFonts w:ascii="Open Sans" w:hAnsi="Open Sans" w:cs="Open Sans"/>
          <w:b/>
          <w:sz w:val="22"/>
          <w:szCs w:val="22"/>
        </w:rPr>
      </w:pPr>
      <w:r w:rsidRPr="002506D6">
        <w:rPr>
          <w:rFonts w:ascii="Open Sans" w:hAnsi="Open Sans" w:cs="Open Sans"/>
          <w:b/>
          <w:sz w:val="22"/>
          <w:szCs w:val="22"/>
        </w:rPr>
        <w:t xml:space="preserve">z dnia </w:t>
      </w:r>
      <w:r>
        <w:rPr>
          <w:rFonts w:ascii="Open Sans" w:hAnsi="Open Sans" w:cs="Open Sans"/>
          <w:b/>
          <w:sz w:val="22"/>
          <w:szCs w:val="22"/>
        </w:rPr>
        <w:t>28 października</w:t>
      </w:r>
      <w:r w:rsidRPr="002506D6">
        <w:rPr>
          <w:rFonts w:ascii="Open Sans" w:hAnsi="Open Sans" w:cs="Open Sans"/>
          <w:b/>
          <w:sz w:val="22"/>
          <w:szCs w:val="22"/>
        </w:rPr>
        <w:t xml:space="preserve"> 202</w:t>
      </w:r>
      <w:r>
        <w:rPr>
          <w:rFonts w:ascii="Open Sans" w:hAnsi="Open Sans" w:cs="Open Sans"/>
          <w:b/>
          <w:sz w:val="22"/>
          <w:szCs w:val="22"/>
        </w:rPr>
        <w:t>6</w:t>
      </w:r>
      <w:r w:rsidRPr="002506D6">
        <w:rPr>
          <w:rFonts w:ascii="Open Sans" w:hAnsi="Open Sans" w:cs="Open Sans"/>
          <w:b/>
          <w:sz w:val="22"/>
          <w:szCs w:val="22"/>
        </w:rPr>
        <w:t xml:space="preserve"> r.</w:t>
      </w:r>
    </w:p>
    <w:p w14:paraId="16FE7C31" w14:textId="77777777" w:rsidR="00E12F82" w:rsidRPr="00747D36" w:rsidRDefault="00E12F82" w:rsidP="00E12F82">
      <w:pPr>
        <w:contextualSpacing/>
        <w:jc w:val="both"/>
        <w:rPr>
          <w:rFonts w:ascii="Open Sans" w:hAnsi="Open Sans" w:cs="Open Sans"/>
        </w:rPr>
      </w:pPr>
    </w:p>
    <w:p w14:paraId="5FDC75E4" w14:textId="77777777" w:rsidR="0083354C" w:rsidRPr="0083354C" w:rsidRDefault="0083354C" w:rsidP="0083354C">
      <w:pPr>
        <w:ind w:left="1418" w:hanging="1418"/>
        <w:jc w:val="both"/>
        <w:rPr>
          <w:rFonts w:ascii="Open Sans" w:hAnsi="Open Sans" w:cs="Open Sans"/>
          <w:b/>
          <w:spacing w:val="-2"/>
          <w:sz w:val="22"/>
          <w:szCs w:val="22"/>
        </w:rPr>
      </w:pPr>
      <w:r w:rsidRPr="0083354C">
        <w:rPr>
          <w:rFonts w:ascii="Open Sans" w:hAnsi="Open Sans" w:cs="Open Sans"/>
          <w:b/>
          <w:spacing w:val="-2"/>
          <w:sz w:val="22"/>
          <w:szCs w:val="22"/>
        </w:rPr>
        <w:t xml:space="preserve">w sprawie: </w:t>
      </w:r>
      <w:r w:rsidRPr="0083354C">
        <w:rPr>
          <w:rFonts w:ascii="Open Sans" w:hAnsi="Open Sans" w:cs="Open Sans"/>
          <w:b/>
          <w:spacing w:val="-2"/>
          <w:sz w:val="22"/>
          <w:szCs w:val="22"/>
        </w:rPr>
        <w:tab/>
        <w:t>zmiany Statutu KGHM Polska Miedź Spółka Akcyjna z siedzibą w Lubinie</w:t>
      </w:r>
    </w:p>
    <w:p w14:paraId="27A38E83" w14:textId="77777777" w:rsidR="0083354C" w:rsidRPr="0083354C" w:rsidRDefault="0083354C" w:rsidP="0083354C">
      <w:pPr>
        <w:jc w:val="both"/>
        <w:rPr>
          <w:rFonts w:ascii="Open Sans" w:hAnsi="Open Sans" w:cs="Open Sans"/>
          <w:sz w:val="22"/>
          <w:szCs w:val="22"/>
        </w:rPr>
      </w:pPr>
    </w:p>
    <w:p w14:paraId="489EF388" w14:textId="77777777" w:rsidR="0083354C" w:rsidRPr="0083354C" w:rsidRDefault="0083354C" w:rsidP="0083354C">
      <w:pPr>
        <w:jc w:val="both"/>
        <w:rPr>
          <w:rFonts w:ascii="Open Sans" w:hAnsi="Open Sans" w:cs="Open Sans"/>
          <w:sz w:val="22"/>
          <w:szCs w:val="22"/>
        </w:rPr>
      </w:pPr>
      <w:r w:rsidRPr="0083354C">
        <w:rPr>
          <w:rFonts w:ascii="Open Sans" w:hAnsi="Open Sans" w:cs="Open Sans"/>
          <w:sz w:val="22"/>
          <w:szCs w:val="22"/>
        </w:rPr>
        <w:t xml:space="preserve">Nadzwyczajne Walne Zgromadzenie KGHM Polska Miedź S.A., działając na podstawie </w:t>
      </w:r>
      <w:r w:rsidRPr="0083354C">
        <w:rPr>
          <w:rFonts w:ascii="Open Sans" w:hAnsi="Open Sans" w:cs="Open Sans"/>
          <w:sz w:val="22"/>
          <w:szCs w:val="22"/>
        </w:rPr>
        <w:br/>
        <w:t>art. 430 § 1 Kodeksu spółek handlowych oraz § 29 ust. 1 pkt 5 Statutu KGHM Polska Miedź Spółka Akcyjna z siedzibą w Lubinie, uchwala, co następuje:</w:t>
      </w:r>
    </w:p>
    <w:p w14:paraId="14F18E3D" w14:textId="77777777" w:rsidR="0083354C" w:rsidRPr="0083354C" w:rsidRDefault="0083354C" w:rsidP="0083354C">
      <w:pPr>
        <w:jc w:val="both"/>
        <w:rPr>
          <w:rFonts w:ascii="Open Sans" w:hAnsi="Open Sans" w:cs="Open Sans"/>
          <w:sz w:val="22"/>
          <w:szCs w:val="22"/>
        </w:rPr>
      </w:pPr>
    </w:p>
    <w:p w14:paraId="11EA67DF" w14:textId="77777777" w:rsidR="0083354C" w:rsidRPr="0083354C" w:rsidRDefault="0083354C" w:rsidP="0083354C">
      <w:pPr>
        <w:jc w:val="center"/>
        <w:rPr>
          <w:rFonts w:ascii="Open Sans" w:eastAsia="Calibri" w:hAnsi="Open Sans" w:cs="Open Sans"/>
          <w:sz w:val="22"/>
          <w:szCs w:val="22"/>
          <w:lang w:eastAsia="en-US"/>
        </w:rPr>
      </w:pPr>
      <w:r w:rsidRPr="0083354C">
        <w:rPr>
          <w:rFonts w:ascii="Open Sans" w:eastAsia="Calibri" w:hAnsi="Open Sans" w:cs="Open Sans"/>
          <w:sz w:val="22"/>
          <w:szCs w:val="22"/>
          <w:lang w:eastAsia="en-US"/>
        </w:rPr>
        <w:t>§ 1</w:t>
      </w:r>
    </w:p>
    <w:p w14:paraId="18073EE3" w14:textId="77777777" w:rsidR="00FD59B2" w:rsidRPr="00CD61B3" w:rsidRDefault="00FD59B2" w:rsidP="00FD59B2">
      <w:pPr>
        <w:jc w:val="both"/>
        <w:rPr>
          <w:rFonts w:ascii="Open Sans" w:hAnsi="Open Sans" w:cs="Open Sans"/>
          <w:sz w:val="22"/>
          <w:szCs w:val="22"/>
        </w:rPr>
      </w:pPr>
      <w:bookmarkStart w:id="8" w:name="_Hlk198885825"/>
      <w:r w:rsidRPr="00CD61B3">
        <w:rPr>
          <w:rFonts w:ascii="Open Sans" w:hAnsi="Open Sans" w:cs="Open Sans"/>
          <w:sz w:val="22"/>
          <w:szCs w:val="22"/>
        </w:rPr>
        <w:t>Nadzwyczajne Walne Zgromadzenie KGHM Polska Miedź S</w:t>
      </w:r>
      <w:r>
        <w:rPr>
          <w:rFonts w:ascii="Open Sans" w:hAnsi="Open Sans" w:cs="Open Sans"/>
          <w:sz w:val="22"/>
          <w:szCs w:val="22"/>
        </w:rPr>
        <w:t>.A.</w:t>
      </w:r>
      <w:r w:rsidRPr="00CD61B3">
        <w:rPr>
          <w:rFonts w:ascii="Open Sans" w:hAnsi="Open Sans" w:cs="Open Sans"/>
          <w:sz w:val="22"/>
          <w:szCs w:val="22"/>
        </w:rPr>
        <w:t xml:space="preserve"> postanawia wprowadzić </w:t>
      </w:r>
      <w:r>
        <w:rPr>
          <w:rFonts w:ascii="Open Sans" w:hAnsi="Open Sans" w:cs="Open Sans"/>
          <w:sz w:val="22"/>
          <w:szCs w:val="22"/>
        </w:rPr>
        <w:br/>
      </w:r>
      <w:r w:rsidRPr="00CD61B3">
        <w:rPr>
          <w:rFonts w:ascii="Open Sans" w:hAnsi="Open Sans" w:cs="Open Sans"/>
          <w:sz w:val="22"/>
          <w:szCs w:val="22"/>
        </w:rPr>
        <w:t>w Statucie KGHM Polska Miedź Spółka Akcyjna z siedzibą w Lubini</w:t>
      </w:r>
      <w:r>
        <w:rPr>
          <w:rFonts w:ascii="Open Sans" w:hAnsi="Open Sans" w:cs="Open Sans"/>
          <w:sz w:val="22"/>
          <w:szCs w:val="22"/>
        </w:rPr>
        <w:t xml:space="preserve">e (dalej: „Statut”) </w:t>
      </w:r>
      <w:r w:rsidRPr="00CD61B3">
        <w:rPr>
          <w:rFonts w:ascii="Open Sans" w:hAnsi="Open Sans" w:cs="Open Sans"/>
          <w:sz w:val="22"/>
          <w:szCs w:val="22"/>
        </w:rPr>
        <w:t>następujące zmiany</w:t>
      </w:r>
      <w:r>
        <w:rPr>
          <w:rFonts w:ascii="Open Sans" w:hAnsi="Open Sans" w:cs="Open Sans"/>
          <w:sz w:val="22"/>
          <w:szCs w:val="22"/>
        </w:rPr>
        <w:t>:</w:t>
      </w:r>
    </w:p>
    <w:p w14:paraId="690443A2" w14:textId="77777777" w:rsidR="00FD59B2" w:rsidRPr="00CD61B3" w:rsidRDefault="00FD59B2" w:rsidP="00FD59B2">
      <w:pPr>
        <w:jc w:val="both"/>
        <w:rPr>
          <w:rFonts w:ascii="Open Sans" w:hAnsi="Open Sans" w:cs="Open Sans"/>
          <w:sz w:val="22"/>
          <w:szCs w:val="22"/>
        </w:rPr>
      </w:pPr>
    </w:p>
    <w:p w14:paraId="63A38E64" w14:textId="77777777" w:rsidR="00FD59B2" w:rsidRPr="00FD59B2" w:rsidRDefault="00FD59B2" w:rsidP="00FD59B2">
      <w:pPr>
        <w:pStyle w:val="Tekstpodstawowy"/>
        <w:numPr>
          <w:ilvl w:val="0"/>
          <w:numId w:val="57"/>
        </w:numPr>
        <w:spacing w:line="240" w:lineRule="auto"/>
        <w:ind w:left="426" w:hanging="426"/>
        <w:rPr>
          <w:rFonts w:ascii="Open Sans" w:hAnsi="Open Sans" w:cs="Open Sans"/>
          <w:b/>
          <w:bCs/>
          <w:color w:val="000000" w:themeColor="text1"/>
          <w:sz w:val="22"/>
          <w:szCs w:val="22"/>
        </w:rPr>
      </w:pPr>
      <w:r w:rsidRPr="00FD59B2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§ 6 ust. 1 Statutu otrzymuje następujące brzmienie:</w:t>
      </w:r>
    </w:p>
    <w:bookmarkEnd w:id="8"/>
    <w:p w14:paraId="149A8BCA" w14:textId="77777777" w:rsidR="00FD59B2" w:rsidRPr="00CD61B3" w:rsidRDefault="00FD59B2" w:rsidP="00FD59B2">
      <w:pPr>
        <w:pStyle w:val="Akapitzlist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„1. Przedmiotem działalności Spółki jest:</w:t>
      </w:r>
    </w:p>
    <w:p w14:paraId="07F188B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9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Górnictwo pozostałych rud metali nieżelaznych (07.29.Z),</w:t>
      </w:r>
    </w:p>
    <w:p w14:paraId="5816C77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Wydobywanie soli (08.93.Z),</w:t>
      </w:r>
    </w:p>
    <w:p w14:paraId="7CF02601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metali szlachetnych (24.41.Z),</w:t>
      </w:r>
    </w:p>
    <w:p w14:paraId="23EEF086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ołowiu, cynku i cyny (24.43.Z),</w:t>
      </w:r>
    </w:p>
    <w:p w14:paraId="208DF76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miedzi (24.44.Z),</w:t>
      </w:r>
    </w:p>
    <w:p w14:paraId="0159298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pozostałych metali nieżelaznych (24.45.Z),</w:t>
      </w:r>
    </w:p>
    <w:p w14:paraId="5499C95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Odlewnictwo miedzi i stopów miedzi (24.54.A),</w:t>
      </w:r>
    </w:p>
    <w:p w14:paraId="2ACF325B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Wytwarzanie energii elektrycznej ze źródeł nieodnawialnych (35.11.Z),</w:t>
      </w:r>
    </w:p>
    <w:p w14:paraId="69CBA12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Dystrybucja energii elektrycznej (35.14.Z),</w:t>
      </w:r>
    </w:p>
    <w:p w14:paraId="43F1412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Handel energią elektryczną (35.15.Z),</w:t>
      </w:r>
    </w:p>
    <w:p w14:paraId="195E8BE2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Uprawa warzyw, włączając melony oraz uprawa roślin korzeniowych i roślin bulwiastych (01.13.Z),</w:t>
      </w:r>
    </w:p>
    <w:p w14:paraId="5B290E7A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Pozostałe uprawy rolne inne niż wieloletnie (01.19.Z),</w:t>
      </w:r>
    </w:p>
    <w:p w14:paraId="511D530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Uprawa pozostałych roślin wieloletnich (01.29.Z),</w:t>
      </w:r>
    </w:p>
    <w:p w14:paraId="6D084023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Gospodarka leśna i pozostała działalność leśna, z wyłączeniem pozyskiwania produktów leśnych (02.10.Z),</w:t>
      </w:r>
    </w:p>
    <w:p w14:paraId="709168D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Pozyskiwanie drewna (02.20.Z),</w:t>
      </w:r>
    </w:p>
    <w:p w14:paraId="156ED532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Pozyskiwanie dziko rosnących produktów leśnych, z wyłączeniem drewna (02.30.Z),</w:t>
      </w:r>
    </w:p>
    <w:p w14:paraId="57F5ACB7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usługowa związana z leśnictwem (02.40.Z),</w:t>
      </w:r>
    </w:p>
    <w:p w14:paraId="06EFC24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Wydobywanie węgla brunatnego (lignitu) (05.20.Z),</w:t>
      </w:r>
    </w:p>
    <w:p w14:paraId="36FBB597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Górnictwo ropy naftowej (06.10.Z),</w:t>
      </w:r>
    </w:p>
    <w:p w14:paraId="71723F5D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Górnictwo gazu ziemnego (06.20.Z),</w:t>
      </w:r>
    </w:p>
    <w:p w14:paraId="46F5C70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Górnictwo rud uranu i toru (07.21.Z),,</w:t>
      </w:r>
    </w:p>
    <w:p w14:paraId="5DE01A5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Wydobywanie żwiru, piasku, gliny i kaolinu (08.12.Z)</w:t>
      </w:r>
    </w:p>
    <w:p w14:paraId="795FAFE1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Wydobywanie minerałów dla przemysłu chemicznego oraz do produkcji nawozów (08.91.Z),</w:t>
      </w:r>
    </w:p>
    <w:p w14:paraId="66EB4BFD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Pozostałe górnictwo i wydobywanie, gdzie indziej niesklasyfikowane (08.99.Z),</w:t>
      </w:r>
    </w:p>
    <w:p w14:paraId="6BCF0F7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usługowa wspomagająca eksploatację złóż ropy naftowej i gazu ziemnego (09.10.Z),</w:t>
      </w:r>
    </w:p>
    <w:p w14:paraId="0191FB71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usługowa wspomagająca pozostałe górnictwo i wydobywanie (09.90.Z),</w:t>
      </w:r>
    </w:p>
    <w:p w14:paraId="5867C70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gazów technicznych (20.11.Z),</w:t>
      </w:r>
    </w:p>
    <w:p w14:paraId="204B8BD3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lastRenderedPageBreak/>
        <w:t>Produkcja pozostałych podstawowych chemikaliów nieorganicznych (20.13.Z),</w:t>
      </w:r>
    </w:p>
    <w:p w14:paraId="0D3FDDA5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pozostałych podstawowych chemikaliów organicznych (20.14.Z),</w:t>
      </w:r>
    </w:p>
    <w:p w14:paraId="6626BB1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tworzyw sztucznych w formach podstawowych (20.16.Z),</w:t>
      </w:r>
    </w:p>
    <w:p w14:paraId="76E33086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wapna i gipsu (23.52.Z),</w:t>
      </w:r>
    </w:p>
    <w:p w14:paraId="04C96B1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wyrobów budowlanych z gipsu (23.62.Z),</w:t>
      </w:r>
    </w:p>
    <w:p w14:paraId="3E1ED056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pozostałych wyrobów z betonu, cementu i gipsu (23.66.Z),</w:t>
      </w:r>
    </w:p>
    <w:p w14:paraId="3F2B51CD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surówki, żelazostopów, żeliwa i stali oraz wyrobów hutniczych (24.10.Z),</w:t>
      </w:r>
    </w:p>
    <w:p w14:paraId="7BEE0826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Odlewnictwo pozostałych metali nieżelaznych, gdzie indziej niesklasyfikowane (24.54.B),</w:t>
      </w:r>
    </w:p>
    <w:p w14:paraId="75BBA27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Kucie i formowanie metali oraz metalurgia proszków  (25.40.Z),</w:t>
      </w:r>
    </w:p>
    <w:p w14:paraId="3A54E1C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pozostałych gotowych wyrobów metalowych, gdzie indziej niesklasyfikowana (25.99.Z),</w:t>
      </w:r>
    </w:p>
    <w:p w14:paraId="6566B02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Produkcja maszyn dla górnictwa i do wydobywania oraz budownictwa (28.92.Z),</w:t>
      </w:r>
    </w:p>
    <w:p w14:paraId="2F81146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Naprawa i konserwacja maszyn (33.12.Z),</w:t>
      </w:r>
    </w:p>
    <w:p w14:paraId="05F952E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Naprawa i konserwacja urządzeń elektrycznych (33.14.Z),</w:t>
      </w:r>
    </w:p>
    <w:p w14:paraId="48EED97D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Naprawa i konserwacja cywilnych statków i łodzi (33.15.Z),</w:t>
      </w:r>
    </w:p>
    <w:p w14:paraId="0E1A5B44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Naprawa i konserwacja wojskowych pojazdów bojowych, okrętów, łodzi, statków powietrznych i statków kosmicznych (33.18.Z),</w:t>
      </w:r>
    </w:p>
    <w:p w14:paraId="242C04CA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Instalowanie maszyn przemysłowych, sprzętu i wyposażenia (33.20.Z),</w:t>
      </w:r>
    </w:p>
    <w:p w14:paraId="47C07EFE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Energetyka wiatrowa (35.12.A),</w:t>
      </w:r>
    </w:p>
    <w:p w14:paraId="3ED4A64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Energetyka słoneczna (35.12.B),</w:t>
      </w:r>
    </w:p>
    <w:p w14:paraId="7EFC8B25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Przesyłanie energii elektrycznej (35.13.Z),</w:t>
      </w:r>
    </w:p>
    <w:p w14:paraId="39730CF8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Wytwarzanie paliw gazowych (35.21.Z),</w:t>
      </w:r>
    </w:p>
    <w:p w14:paraId="0DC549C2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Dystrybucja paliw gazowych w systemie sieciowym (35.22.Z),</w:t>
      </w:r>
    </w:p>
    <w:p w14:paraId="64AB4BC6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Handel paliwami gazowymi w systemie sieciowym (35.23.Z),</w:t>
      </w:r>
    </w:p>
    <w:p w14:paraId="1A86E2E4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Wytwarzanie i zaopatrywanie w parę wodną i powietrze do układów klimatyzacyjnych (35.30.Z),</w:t>
      </w:r>
    </w:p>
    <w:p w14:paraId="43BB174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Pobór, uzdatnianie i dostarczanie wody (36.00.Z),</w:t>
      </w:r>
    </w:p>
    <w:p w14:paraId="7B77C498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Odprowadzanie i oczyszczanie ścieków (37.00.Z),</w:t>
      </w:r>
    </w:p>
    <w:p w14:paraId="3CBDECF6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Zbieranie odpadów innych niż niebezpieczne (38.11.Z),</w:t>
      </w:r>
    </w:p>
    <w:p w14:paraId="5D386904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Zbieranie odpadów niebezpiecznych (38.12.Z),</w:t>
      </w:r>
    </w:p>
    <w:p w14:paraId="58219B83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Odzysk surowców (38.21.Z),</w:t>
      </w:r>
    </w:p>
    <w:p w14:paraId="1C57E15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Odzysk energii (38.22.Z),</w:t>
      </w:r>
    </w:p>
    <w:p w14:paraId="726D480E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Pozostały odzysk związany z odpadami (38.23.Z),</w:t>
      </w:r>
    </w:p>
    <w:p w14:paraId="657245C8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Składowanie odpadów (38.32.Z),</w:t>
      </w:r>
    </w:p>
    <w:p w14:paraId="6BEBFDDE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 xml:space="preserve">Działalność związana z rekultywacją i pozostała działalność usługowa związana </w:t>
      </w:r>
      <w:r w:rsidRPr="00CD61B3">
        <w:rPr>
          <w:rFonts w:ascii="Open Sans" w:hAnsi="Open Sans" w:cs="Open Sans"/>
          <w:i/>
          <w:iCs/>
          <w:sz w:val="22"/>
          <w:szCs w:val="22"/>
        </w:rPr>
        <w:br/>
        <w:t>z gospodarką odpadami (39.00.Z),</w:t>
      </w:r>
    </w:p>
    <w:p w14:paraId="5777234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Roboty związane z budową rurociągów przesyłowych i sieci rozdzielczych (42.21.Z),</w:t>
      </w:r>
    </w:p>
    <w:p w14:paraId="10918841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Roboty związane z budową pozostałych obiektów inżynierii lądowej i wodnej, gdzie indziej niesklasyfikowane (42.99.Z),</w:t>
      </w:r>
    </w:p>
    <w:p w14:paraId="3A24EC32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Wykonywanie wykopów i wierceń geologiczno-inżynierskich (43.13.Z),</w:t>
      </w:r>
    </w:p>
    <w:p w14:paraId="3586180D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Wykonywanie instalacji elektrycznych (43.21.Z),</w:t>
      </w:r>
    </w:p>
    <w:p w14:paraId="7455750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Wykonywanie instalacji wodno-kanalizacyjnych, cieplnych i klimatyzacyjnych (43.22.Z),</w:t>
      </w:r>
    </w:p>
    <w:p w14:paraId="0D7854C2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Montaż izolacji (43.23.Z),</w:t>
      </w:r>
    </w:p>
    <w:p w14:paraId="5C5852A5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Wykonywanie pozostałych robót budowlanych wykończeniowych (43.35.Z),</w:t>
      </w:r>
    </w:p>
    <w:p w14:paraId="4367585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Wykonywanie konstrukcji i pokryć dachowych (43.41.Z),</w:t>
      </w:r>
    </w:p>
    <w:p w14:paraId="6EB3BCC4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Wykonywanie pozostałych specjalistycznych robót budowlanych w zakresie budowy budynków (43.42.Z),</w:t>
      </w:r>
    </w:p>
    <w:p w14:paraId="005DA4E4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Roboty budowlane specjalistyczne w zakresie inżynierii lądowej i wodnej (43.50.Z),</w:t>
      </w:r>
    </w:p>
    <w:p w14:paraId="238B71B5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lastRenderedPageBreak/>
        <w:t>Roboty murarskie (43.91.Z),</w:t>
      </w:r>
    </w:p>
    <w:p w14:paraId="3795ED0B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Pozostałe specjalistyczne roboty budowlane, gdzie indziej niesklasyfikowane (43.99.Z)</w:t>
      </w:r>
      <w:r>
        <w:rPr>
          <w:rFonts w:ascii="Open Sans" w:hAnsi="Open Sans" w:cs="Open Sans"/>
          <w:i/>
          <w:iCs/>
          <w:sz w:val="22"/>
          <w:szCs w:val="22"/>
        </w:rPr>
        <w:t>,</w:t>
      </w:r>
    </w:p>
    <w:p w14:paraId="0DB3A161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 xml:space="preserve">Działalność agentów zajmujących się sprzedażą hurtową paliw, rud, metali </w:t>
      </w:r>
      <w:r w:rsidRPr="00CD61B3">
        <w:rPr>
          <w:rFonts w:ascii="Open Sans" w:hAnsi="Open Sans" w:cs="Open Sans"/>
          <w:i/>
          <w:iCs/>
          <w:sz w:val="22"/>
          <w:szCs w:val="22"/>
        </w:rPr>
        <w:br/>
        <w:t>i chemikaliów przemysłowych (46.12.Z),</w:t>
      </w:r>
    </w:p>
    <w:p w14:paraId="3F42CCA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hurtowa odzieży i obuwia (46.42.Z),</w:t>
      </w:r>
    </w:p>
    <w:p w14:paraId="00B2B27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hurtowa pozostałych maszyn i urządzeń (46.64.Z),</w:t>
      </w:r>
    </w:p>
    <w:p w14:paraId="62741EE5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hurtowa paliw stałych, ciekłych, gazowych oraz produktów pochodnych (46.81.Z),</w:t>
      </w:r>
    </w:p>
    <w:p w14:paraId="1BD2177A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hurtowa metali i rud metali (46.82.Z),</w:t>
      </w:r>
    </w:p>
    <w:p w14:paraId="65DB71EB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hurtowa drewna, materiałów budowlanych i wyposażenia sanitarnego (46.83.Z),</w:t>
      </w:r>
    </w:p>
    <w:p w14:paraId="2EAE32F7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Pozostała sprzedaż hurtowa wyrobów chemicznych (46.85.B),</w:t>
      </w:r>
    </w:p>
    <w:p w14:paraId="6BE60B77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hurtowa odpadów i złomu (46.87.Z),</w:t>
      </w:r>
    </w:p>
    <w:p w14:paraId="7352B6F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hurtowa niewyspecjalizowana (46.90.Z),</w:t>
      </w:r>
    </w:p>
    <w:p w14:paraId="4742CAF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Pozostała sprzedaż detaliczna niewyspecjalizowana (47.12.Z),</w:t>
      </w:r>
    </w:p>
    <w:p w14:paraId="68717BC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detaliczna paliw do pojazdów silnikowych (47.30.Z),</w:t>
      </w:r>
    </w:p>
    <w:p w14:paraId="64A7ADBB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detaliczna narzędzi technologii informacyjnej i komunikacyjnej (47.40.Z),</w:t>
      </w:r>
    </w:p>
    <w:p w14:paraId="0FC0D09A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detaliczna pozostałych nowych wyrobów (47.78.Z),</w:t>
      </w:r>
    </w:p>
    <w:p w14:paraId="730F6C7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Sprzedaż detaliczna pozostałych artykułów używanych (47.79.C),</w:t>
      </w:r>
    </w:p>
    <w:p w14:paraId="31C15791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Pośrednictwo w sprzedaży detalicznej wyspecjalizowanej (47.92.Z),</w:t>
      </w:r>
    </w:p>
    <w:p w14:paraId="61492805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Pozostały szynowy transport pasażerski (49.12.Z),</w:t>
      </w:r>
    </w:p>
    <w:p w14:paraId="4E91398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Transport kolejowy towarów (49.20.Z),</w:t>
      </w:r>
    </w:p>
    <w:p w14:paraId="3459F273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Transport drogowy pasażerski rozkładowy (49.31.Z),</w:t>
      </w:r>
    </w:p>
    <w:p w14:paraId="79B6F4E6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Transport drogowy pasażerski inny niż rozkładowy (49.32.Z),</w:t>
      </w:r>
    </w:p>
    <w:p w14:paraId="7ADE149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Transport pasażerski kolejami linowymi i wyciągami narciarskimi (49.34.Z),</w:t>
      </w:r>
    </w:p>
    <w:p w14:paraId="34C7BFA4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Pozostały transport lądowy pasażerski, gdzie indziej niesklasyfikowany (49.39.Z),</w:t>
      </w:r>
    </w:p>
    <w:p w14:paraId="6E0FBCA2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Magazynowanie i przechowywanie zbóż i nasion oleistych (52.10.A),</w:t>
      </w:r>
    </w:p>
    <w:p w14:paraId="6CC48CA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Magazynowanie i przechowywanie pozostałych towarów (52.10.B),</w:t>
      </w:r>
    </w:p>
    <w:p w14:paraId="4B55FCE6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Przeładunek towarów w pozostałych punktach przeładunkowych (52.24.C),</w:t>
      </w:r>
    </w:p>
    <w:p w14:paraId="3CD3EFFA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Pozostała działalność usługowa wspomagająca transport (52.26.Z),</w:t>
      </w:r>
    </w:p>
    <w:p w14:paraId="29AA1D4B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Obiekty noclegowe turystyczne i miejsca krótkotrwałego zakwaterowania (55.20.Z),</w:t>
      </w:r>
    </w:p>
    <w:p w14:paraId="7E32870E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Regularne przygotowywanie i dostarczanie żywności dla odbiorców zewnętrznych (</w:t>
      </w:r>
      <w:proofErr w:type="spellStart"/>
      <w:r w:rsidRPr="00CD61B3">
        <w:rPr>
          <w:rFonts w:ascii="Open Sans" w:hAnsi="Open Sans" w:cs="Open Sans"/>
          <w:i/>
          <w:iCs/>
          <w:sz w:val="22"/>
          <w:szCs w:val="22"/>
        </w:rPr>
        <w:t>katering</w:t>
      </w:r>
      <w:proofErr w:type="spellEnd"/>
      <w:r w:rsidRPr="00CD61B3">
        <w:rPr>
          <w:rFonts w:ascii="Open Sans" w:hAnsi="Open Sans" w:cs="Open Sans"/>
          <w:i/>
          <w:iCs/>
          <w:sz w:val="22"/>
          <w:szCs w:val="22"/>
        </w:rPr>
        <w:t xml:space="preserve"> regularny) i pozostała gastronomiczna działalność usługowa (56.22.Z),</w:t>
      </w:r>
    </w:p>
    <w:p w14:paraId="737428DB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Wydawanie książek (58.11.Z),</w:t>
      </w:r>
    </w:p>
    <w:p w14:paraId="4A5054AA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wydawnicza w zakresie pozostałego oprogramowania (58.29.Z),</w:t>
      </w:r>
    </w:p>
    <w:p w14:paraId="06CCE862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Pozostała działalność związana z dystrybucją treści (60.39.Z),</w:t>
      </w:r>
    </w:p>
    <w:p w14:paraId="7DFBBD48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w zakresie wymiany ruchu internetowego (61.10.A),</w:t>
      </w:r>
    </w:p>
    <w:p w14:paraId="3D997083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 xml:space="preserve">Pozostała działalność w zakresie telekomunikacji przewodowej, bezprzewodowej </w:t>
      </w:r>
      <w:r w:rsidRPr="00CD61B3">
        <w:rPr>
          <w:rFonts w:ascii="Open Sans" w:hAnsi="Open Sans" w:cs="Open Sans"/>
          <w:i/>
          <w:iCs/>
          <w:sz w:val="22"/>
          <w:szCs w:val="22"/>
        </w:rPr>
        <w:br/>
        <w:t>i satelitarnej (61.10.B),</w:t>
      </w:r>
    </w:p>
    <w:p w14:paraId="427E2715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 xml:space="preserve">Działalność w zakresie odsprzedaży usług telekomunikacyjnych oraz pośrednictwo </w:t>
      </w:r>
      <w:r w:rsidRPr="00CD61B3">
        <w:rPr>
          <w:rFonts w:ascii="Open Sans" w:hAnsi="Open Sans" w:cs="Open Sans"/>
          <w:i/>
          <w:iCs/>
          <w:sz w:val="22"/>
          <w:szCs w:val="22"/>
        </w:rPr>
        <w:br/>
        <w:t>w telekomunikacji (61.20.Z),</w:t>
      </w:r>
    </w:p>
    <w:p w14:paraId="7CAE3421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w zakresie pozostałej telekomunikacji, gdzie indziej niesklasyfikowana (61.90.B),</w:t>
      </w:r>
    </w:p>
    <w:p w14:paraId="4212DE95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Pozostała działalność w zakresie programowania (62.10.B),</w:t>
      </w:r>
    </w:p>
    <w:p w14:paraId="68F1D910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w zakresie cyberbezpieczeństwa (62.20.A),</w:t>
      </w:r>
    </w:p>
    <w:p w14:paraId="212119F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Pozostała działalność związana z doradztwem w zakresie informatyki oraz zarządzaniem urządzeniami informatycznymi (62.20.B),</w:t>
      </w:r>
    </w:p>
    <w:p w14:paraId="0DEE332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 xml:space="preserve">Pozostała działalność usługowa w zakresie technologii informatycznych </w:t>
      </w:r>
      <w:r w:rsidRPr="00CD61B3">
        <w:rPr>
          <w:rFonts w:ascii="Open Sans" w:hAnsi="Open Sans" w:cs="Open Sans"/>
          <w:i/>
          <w:iCs/>
          <w:sz w:val="22"/>
          <w:szCs w:val="22"/>
        </w:rPr>
        <w:br/>
        <w:t>i komputerowych (62.90.Z),</w:t>
      </w:r>
    </w:p>
    <w:p w14:paraId="062D6D3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lastRenderedPageBreak/>
        <w:t>Działalność w zakresie kolokacji centrów danych oraz przetwarzania w chmurze (63.10.A),</w:t>
      </w:r>
    </w:p>
    <w:p w14:paraId="17C45943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usługowa w zakresie DNS (63.10.B),</w:t>
      </w:r>
    </w:p>
    <w:p w14:paraId="62A1173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w zakresie serwerów sieci dostarczania treści (</w:t>
      </w:r>
      <w:proofErr w:type="spellStart"/>
      <w:r w:rsidRPr="00CD61B3">
        <w:rPr>
          <w:rFonts w:ascii="Open Sans" w:hAnsi="Open Sans" w:cs="Open Sans"/>
          <w:i/>
          <w:iCs/>
          <w:sz w:val="22"/>
          <w:szCs w:val="22"/>
        </w:rPr>
        <w:t>content</w:t>
      </w:r>
      <w:proofErr w:type="spellEnd"/>
      <w:r w:rsidRPr="00CD61B3">
        <w:rPr>
          <w:rFonts w:ascii="Open Sans" w:hAnsi="Open Sans" w:cs="Open Sans"/>
          <w:i/>
          <w:iCs/>
          <w:sz w:val="22"/>
          <w:szCs w:val="22"/>
        </w:rPr>
        <w:t xml:space="preserve"> </w:t>
      </w:r>
      <w:proofErr w:type="spellStart"/>
      <w:r w:rsidRPr="00CD61B3">
        <w:rPr>
          <w:rFonts w:ascii="Open Sans" w:hAnsi="Open Sans" w:cs="Open Sans"/>
          <w:i/>
          <w:iCs/>
          <w:sz w:val="22"/>
          <w:szCs w:val="22"/>
        </w:rPr>
        <w:t>delivery</w:t>
      </w:r>
      <w:proofErr w:type="spellEnd"/>
      <w:r w:rsidRPr="00CD61B3">
        <w:rPr>
          <w:rFonts w:ascii="Open Sans" w:hAnsi="Open Sans" w:cs="Open Sans"/>
          <w:i/>
          <w:iCs/>
          <w:sz w:val="22"/>
          <w:szCs w:val="22"/>
        </w:rPr>
        <w:t xml:space="preserve"> network) (63.10.C),</w:t>
      </w:r>
    </w:p>
    <w:p w14:paraId="590545F7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 xml:space="preserve">Pozostała działalność usługowa w zakresie infrastruktury obliczeniowej, przetwarzania danych, zarządzania stronami internetowymi (hosting) </w:t>
      </w:r>
      <w:r>
        <w:rPr>
          <w:rFonts w:ascii="Open Sans" w:hAnsi="Open Sans" w:cs="Open Sans"/>
          <w:i/>
          <w:iCs/>
          <w:sz w:val="22"/>
          <w:szCs w:val="22"/>
        </w:rPr>
        <w:br/>
      </w:r>
      <w:r w:rsidRPr="00CD61B3">
        <w:rPr>
          <w:rFonts w:ascii="Open Sans" w:hAnsi="Open Sans" w:cs="Open Sans"/>
          <w:i/>
          <w:iCs/>
          <w:sz w:val="22"/>
          <w:szCs w:val="22"/>
        </w:rPr>
        <w:t>i działalności powiązane (63.10.D),</w:t>
      </w:r>
    </w:p>
    <w:p w14:paraId="3A5A0785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wyszukiwarek internetowych (63.91.Z),</w:t>
      </w:r>
    </w:p>
    <w:p w14:paraId="2ADF5DA6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spółek holdingowych (64.21.Z),</w:t>
      </w:r>
    </w:p>
    <w:p w14:paraId="5618651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spółek pozyskujących finansowanie na rzecz innych podmiotów (64.22.Z),</w:t>
      </w:r>
    </w:p>
    <w:p w14:paraId="00EB47FA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Leasing finansowy (64.91.Z),</w:t>
      </w:r>
    </w:p>
    <w:p w14:paraId="5D34F7C4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Pozostałe formy udzielania kredytów, gdzie indziej niesklasyfikowane (64.92.B),</w:t>
      </w:r>
    </w:p>
    <w:p w14:paraId="54121204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Pozostała finansowa działalność usługowa, z wyłączeniem ubezpieczeń i funduszy emerytalnych, gdzie indziej niesklasyfikowana (64.99.Z),</w:t>
      </w:r>
    </w:p>
    <w:p w14:paraId="5449F367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Kupno i sprzedaż nieruchomości na własny rachunek (68.11.Z),</w:t>
      </w:r>
    </w:p>
    <w:p w14:paraId="340B88FD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Realizacja pozostałych projektów budowlanych (68.12.C),</w:t>
      </w:r>
    </w:p>
    <w:p w14:paraId="39933232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Wynajem i zarządzanie nieruchomościami własnymi lub dzierżawionymi (68.20.Z),</w:t>
      </w:r>
    </w:p>
    <w:p w14:paraId="5EF96B4C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rachunkowo-księgowa (69.20.A),</w:t>
      </w:r>
    </w:p>
    <w:p w14:paraId="2196393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biur głównych (70.10.A),</w:t>
      </w:r>
    </w:p>
    <w:p w14:paraId="1B1E07CA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central usług wspólnych (70.10.B),</w:t>
      </w:r>
    </w:p>
    <w:p w14:paraId="6A1DA02E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Doradztwo w zakresie prowadzenia działalności gospodarczej i pozostałe doradztwo w zakresie zarządzania (70.20.Z),</w:t>
      </w:r>
    </w:p>
    <w:p w14:paraId="0D96EFB6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w zakresie geodezji i kartografii (71.12.A),</w:t>
      </w:r>
    </w:p>
    <w:p w14:paraId="7276DB47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Pozostała działalność w zakresie inżynierii i związane z nią doradztwo techniczne (71.12.B),</w:t>
      </w:r>
    </w:p>
    <w:p w14:paraId="54C71B8B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Pozostałe badania i analizy techniczne (71.20.C),</w:t>
      </w:r>
    </w:p>
    <w:p w14:paraId="75787AE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 xml:space="preserve">Badania naukowe i prace rozwojowe w dziedzinie nauk przyrodniczych </w:t>
      </w:r>
      <w:r>
        <w:rPr>
          <w:rFonts w:ascii="Open Sans" w:hAnsi="Open Sans" w:cs="Open Sans"/>
          <w:i/>
          <w:iCs/>
          <w:sz w:val="22"/>
          <w:szCs w:val="22"/>
        </w:rPr>
        <w:br/>
      </w:r>
      <w:r w:rsidRPr="00CD61B3">
        <w:rPr>
          <w:rFonts w:ascii="Open Sans" w:hAnsi="Open Sans" w:cs="Open Sans"/>
          <w:i/>
          <w:iCs/>
          <w:sz w:val="22"/>
          <w:szCs w:val="22"/>
        </w:rPr>
        <w:t>i technicznych (72.10.Z),</w:t>
      </w:r>
    </w:p>
    <w:p w14:paraId="2A11220E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 xml:space="preserve">Wynajem i dzierżawa samochodów osobowych i lekkich pojazdów silnikowych, </w:t>
      </w:r>
      <w:r>
        <w:rPr>
          <w:rFonts w:ascii="Open Sans" w:hAnsi="Open Sans" w:cs="Open Sans"/>
          <w:i/>
          <w:iCs/>
          <w:sz w:val="22"/>
          <w:szCs w:val="22"/>
        </w:rPr>
        <w:br/>
      </w:r>
      <w:r w:rsidRPr="00CD61B3">
        <w:rPr>
          <w:rFonts w:ascii="Open Sans" w:hAnsi="Open Sans" w:cs="Open Sans"/>
          <w:i/>
          <w:iCs/>
          <w:sz w:val="22"/>
          <w:szCs w:val="22"/>
        </w:rPr>
        <w:t>w tym motocykli (77.11.Z),</w:t>
      </w:r>
    </w:p>
    <w:p w14:paraId="6E54370B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Wynajem i dzierżawa samochodów ciężarowych (77.12.Z),</w:t>
      </w:r>
    </w:p>
    <w:p w14:paraId="2FD09789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Wynajem i dzierżawa maszyn i urządzeń biurowych oraz komputerów (77.33.Z),</w:t>
      </w:r>
    </w:p>
    <w:p w14:paraId="70522408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Wynajem i dzierżawa pozostałych maszyn, urządzeń oraz dóbr materialnych, gdzie indziej niesklasyfikowane (77.39.Z),</w:t>
      </w:r>
    </w:p>
    <w:p w14:paraId="1A3D28C4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 xml:space="preserve">Pozostała dzierżawa własności intelektualnej i podobnych produktów, </w:t>
      </w:r>
      <w:r>
        <w:rPr>
          <w:rFonts w:ascii="Open Sans" w:hAnsi="Open Sans" w:cs="Open Sans"/>
          <w:i/>
          <w:iCs/>
          <w:sz w:val="22"/>
          <w:szCs w:val="22"/>
        </w:rPr>
        <w:br/>
      </w:r>
      <w:r w:rsidRPr="00CD61B3">
        <w:rPr>
          <w:rFonts w:ascii="Open Sans" w:hAnsi="Open Sans" w:cs="Open Sans"/>
          <w:i/>
          <w:iCs/>
          <w:sz w:val="22"/>
          <w:szCs w:val="22"/>
        </w:rPr>
        <w:t>z wyłączeniem prac chronionych prawem autorskim (77.40.B),</w:t>
      </w:r>
    </w:p>
    <w:p w14:paraId="3751A35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detektywistyczna i działalność ochroniarska w zakresie ochrony osobistej (80.01.Z),</w:t>
      </w:r>
    </w:p>
    <w:p w14:paraId="51F547E1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Działalność ochroniarska, gdzie indziej niesklasyfikowana (80.09.Z),</w:t>
      </w:r>
    </w:p>
    <w:p w14:paraId="49D370C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Pozostałe sprzątanie budynków i obiektów przemysłowych, gdzie indziej niesklasyfikowane (81.22.B),</w:t>
      </w:r>
    </w:p>
    <w:p w14:paraId="4F9B8885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Ochrona przeciwpożarowa (84.25.Z),</w:t>
      </w:r>
    </w:p>
    <w:p w14:paraId="1CD12F8F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Pozostałe pozaszkolne formy edukacji, gdzie indziej niesklasyfikowane (85.59.D),</w:t>
      </w:r>
    </w:p>
    <w:p w14:paraId="201A413D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Kursy i szkolenia związane ze zdobywaniem wiedzy, umiejętności i kwalifikacji zawodowych w formach pozaszkolnych (85.59.B),</w:t>
      </w:r>
    </w:p>
    <w:p w14:paraId="2A459528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Pozostała działalność rozrywkowa i rekreacyjna, gdzie indziej niesklasyfikowana (93.29.B),</w:t>
      </w:r>
    </w:p>
    <w:p w14:paraId="4A77EAC2" w14:textId="77777777" w:rsidR="00FD59B2" w:rsidRPr="00CD61B3" w:rsidRDefault="00FD59B2" w:rsidP="00FD59B2">
      <w:pPr>
        <w:pStyle w:val="Akapitzlist"/>
        <w:numPr>
          <w:ilvl w:val="0"/>
          <w:numId w:val="58"/>
        </w:numPr>
        <w:spacing w:after="160"/>
        <w:ind w:left="1134" w:hanging="708"/>
        <w:jc w:val="both"/>
        <w:rPr>
          <w:rFonts w:ascii="Open Sans" w:hAnsi="Open Sans" w:cs="Open Sans"/>
          <w:i/>
          <w:iCs/>
          <w:sz w:val="22"/>
          <w:szCs w:val="22"/>
        </w:rPr>
      </w:pPr>
      <w:r w:rsidRPr="00CD61B3">
        <w:rPr>
          <w:rFonts w:ascii="Open Sans" w:hAnsi="Open Sans" w:cs="Open Sans"/>
          <w:i/>
          <w:iCs/>
          <w:sz w:val="22"/>
          <w:szCs w:val="22"/>
        </w:rPr>
        <w:t>Pozostała działalność usługowa, gdzie indziej niesklasyfikowana (96.99.Z).”</w:t>
      </w:r>
    </w:p>
    <w:p w14:paraId="7575FC66" w14:textId="77777777" w:rsidR="00FD59B2" w:rsidRPr="00CD61B3" w:rsidRDefault="00FD59B2" w:rsidP="00FD59B2">
      <w:pPr>
        <w:ind w:left="1276"/>
        <w:contextualSpacing/>
        <w:jc w:val="both"/>
        <w:rPr>
          <w:rFonts w:ascii="Open Sans" w:eastAsia="Aptos" w:hAnsi="Open Sans" w:cs="Open Sans"/>
          <w:i/>
          <w:iCs/>
          <w:sz w:val="22"/>
          <w:szCs w:val="22"/>
        </w:rPr>
      </w:pPr>
    </w:p>
    <w:p w14:paraId="4A60D2C9" w14:textId="77777777" w:rsidR="00FD59B2" w:rsidRPr="00CD61B3" w:rsidRDefault="00FD59B2" w:rsidP="00FD59B2">
      <w:pPr>
        <w:pStyle w:val="Akapitzlist"/>
        <w:numPr>
          <w:ilvl w:val="0"/>
          <w:numId w:val="57"/>
        </w:numPr>
        <w:ind w:left="426" w:hanging="426"/>
        <w:rPr>
          <w:rFonts w:ascii="Open Sans" w:hAnsi="Open Sans" w:cs="Open Sans"/>
          <w:b/>
          <w:bCs/>
          <w:color w:val="000000" w:themeColor="text1"/>
          <w:sz w:val="22"/>
          <w:szCs w:val="22"/>
        </w:rPr>
      </w:pPr>
      <w:r w:rsidRPr="00CD61B3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§ 20 ust. 2 pkt 9 Statutu otrzymuje następujące brzmienie:</w:t>
      </w:r>
    </w:p>
    <w:p w14:paraId="7F833B10" w14:textId="77777777" w:rsidR="00FD59B2" w:rsidRPr="00CD61B3" w:rsidRDefault="00FD59B2" w:rsidP="00FD59B2">
      <w:pPr>
        <w:pStyle w:val="Akapitzlist"/>
        <w:ind w:left="567"/>
        <w:rPr>
          <w:rFonts w:ascii="Open Sans" w:hAnsi="Open Sans" w:cs="Open Sans"/>
          <w:color w:val="000000" w:themeColor="text1"/>
          <w:sz w:val="22"/>
          <w:szCs w:val="22"/>
        </w:rPr>
      </w:pPr>
    </w:p>
    <w:p w14:paraId="687DD10B" w14:textId="77777777" w:rsidR="00FD59B2" w:rsidRPr="00CD61B3" w:rsidRDefault="00FD59B2" w:rsidP="00FD59B2">
      <w:pPr>
        <w:pStyle w:val="Akapitzlist"/>
        <w:ind w:left="426"/>
        <w:jc w:val="both"/>
        <w:rPr>
          <w:rFonts w:ascii="Open Sans" w:hAnsi="Open Sans" w:cs="Open Sans"/>
          <w:i/>
          <w:iCs/>
          <w:color w:val="000000" w:themeColor="text1"/>
          <w:sz w:val="22"/>
          <w:szCs w:val="22"/>
        </w:rPr>
      </w:pPr>
      <w:r w:rsidRPr="00CD61B3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„9) dokonywanie wyboru firmy audytorskiej do przeprowadzenia badania sprawozdań </w:t>
      </w:r>
      <w:r w:rsidRPr="00CD61B3">
        <w:rPr>
          <w:rFonts w:ascii="Open Sans" w:hAnsi="Open Sans" w:cs="Open Sans"/>
          <w:i/>
          <w:iCs/>
          <w:color w:val="000000" w:themeColor="text1"/>
          <w:sz w:val="22"/>
          <w:szCs w:val="22"/>
        </w:rPr>
        <w:br/>
        <w:t>o których mowa w pkt 4 oraz atestacji sprawozdawczości zrównoważonego rozwoju</w:t>
      </w:r>
      <w:r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,</w:t>
      </w:r>
      <w:r w:rsidRPr="00CD61B3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”</w:t>
      </w:r>
    </w:p>
    <w:p w14:paraId="3DC97321" w14:textId="77777777" w:rsidR="00FD59B2" w:rsidRPr="00CD61B3" w:rsidRDefault="00FD59B2" w:rsidP="00FD59B2">
      <w:pPr>
        <w:rPr>
          <w:rFonts w:ascii="Open Sans" w:hAnsi="Open Sans" w:cs="Open Sans"/>
          <w:i/>
          <w:iCs/>
          <w:color w:val="000000" w:themeColor="text1"/>
          <w:sz w:val="22"/>
          <w:szCs w:val="22"/>
        </w:rPr>
      </w:pPr>
    </w:p>
    <w:p w14:paraId="7452948C" w14:textId="77777777" w:rsidR="00FD59B2" w:rsidRPr="00CD61B3" w:rsidRDefault="00FD59B2" w:rsidP="00FD59B2">
      <w:pPr>
        <w:pStyle w:val="Akapitzlist"/>
        <w:numPr>
          <w:ilvl w:val="0"/>
          <w:numId w:val="57"/>
        </w:numPr>
        <w:ind w:left="426" w:hanging="426"/>
        <w:rPr>
          <w:rFonts w:ascii="Open Sans" w:hAnsi="Open Sans" w:cs="Open Sans"/>
          <w:b/>
          <w:bCs/>
          <w:color w:val="000000" w:themeColor="text1"/>
          <w:sz w:val="22"/>
          <w:szCs w:val="22"/>
        </w:rPr>
      </w:pPr>
      <w:r w:rsidRPr="00CD61B3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§ 33¹ ust. 3 pkt 4</w:t>
      </w:r>
      <w:r w:rsidRPr="00CD61B3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Pr="00CD61B3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Statutu otrzymuje następujące brzmienie:</w:t>
      </w:r>
    </w:p>
    <w:p w14:paraId="1F19BDB7" w14:textId="77777777" w:rsidR="00FD59B2" w:rsidRPr="00CD61B3" w:rsidRDefault="00FD59B2" w:rsidP="00FD59B2">
      <w:pPr>
        <w:pStyle w:val="Akapitzlist"/>
        <w:rPr>
          <w:rFonts w:ascii="Open Sans" w:hAnsi="Open Sans" w:cs="Open Sans"/>
          <w:color w:val="000000" w:themeColor="text1"/>
          <w:sz w:val="22"/>
          <w:szCs w:val="22"/>
        </w:rPr>
      </w:pPr>
    </w:p>
    <w:p w14:paraId="398FDCE3" w14:textId="19C45EB8" w:rsidR="00FD59B2" w:rsidRPr="00CD61B3" w:rsidRDefault="00FD59B2" w:rsidP="00FD59B2">
      <w:pPr>
        <w:pStyle w:val="Akapitzlist"/>
        <w:ind w:left="426"/>
        <w:jc w:val="both"/>
        <w:rPr>
          <w:rFonts w:ascii="Open Sans" w:hAnsi="Open Sans" w:cs="Open Sans"/>
          <w:i/>
          <w:iCs/>
          <w:color w:val="000000" w:themeColor="text1"/>
          <w:sz w:val="22"/>
          <w:szCs w:val="22"/>
        </w:rPr>
      </w:pPr>
      <w:r w:rsidRPr="00CD61B3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 xml:space="preserve">„4) Warunkiem przystąpienia do przetargu jest wniesienie wadium w wysokości minimum </w:t>
      </w:r>
      <w:r>
        <w:rPr>
          <w:rFonts w:ascii="Open Sans" w:hAnsi="Open Sans" w:cs="Open Sans"/>
          <w:i/>
          <w:iCs/>
          <w:color w:val="000000" w:themeColor="text1"/>
          <w:sz w:val="22"/>
          <w:szCs w:val="22"/>
        </w:rPr>
        <w:br/>
      </w:r>
      <w:r w:rsidRPr="00CD61B3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5 % ceny wywoławczej sprzedawanego składnika aktywów trwałych. Regulamin, o którym mowa w pkt 8 może przewidywać wyższą wysokość wadium</w:t>
      </w:r>
      <w:r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,</w:t>
      </w:r>
      <w:r w:rsidRPr="00CD61B3">
        <w:rPr>
          <w:rFonts w:ascii="Open Sans" w:hAnsi="Open Sans" w:cs="Open Sans"/>
          <w:i/>
          <w:iCs/>
          <w:color w:val="000000" w:themeColor="text1"/>
          <w:sz w:val="22"/>
          <w:szCs w:val="22"/>
        </w:rPr>
        <w:t>”</w:t>
      </w:r>
    </w:p>
    <w:p w14:paraId="5F19CE46" w14:textId="77777777" w:rsidR="00FD59B2" w:rsidRPr="00CD61B3" w:rsidRDefault="00FD59B2" w:rsidP="00FD59B2">
      <w:pPr>
        <w:spacing w:after="200"/>
        <w:contextualSpacing/>
        <w:jc w:val="both"/>
        <w:rPr>
          <w:rFonts w:ascii="Open Sans" w:hAnsi="Open Sans" w:cs="Open Sans"/>
          <w:i/>
          <w:sz w:val="22"/>
          <w:szCs w:val="22"/>
          <w:lang w:eastAsia="ar-SA"/>
        </w:rPr>
      </w:pPr>
    </w:p>
    <w:p w14:paraId="7C0B3D26" w14:textId="77777777" w:rsidR="00FD59B2" w:rsidRPr="00CD61B3" w:rsidRDefault="00FD59B2" w:rsidP="00FD59B2">
      <w:pPr>
        <w:jc w:val="center"/>
        <w:rPr>
          <w:rFonts w:ascii="Open Sans" w:eastAsia="Calibri" w:hAnsi="Open Sans" w:cs="Open Sans"/>
          <w:sz w:val="22"/>
          <w:szCs w:val="22"/>
          <w:lang w:eastAsia="en-US"/>
        </w:rPr>
      </w:pPr>
      <w:r w:rsidRPr="00CD61B3">
        <w:rPr>
          <w:rFonts w:ascii="Open Sans" w:eastAsia="Calibri" w:hAnsi="Open Sans" w:cs="Open Sans"/>
          <w:sz w:val="22"/>
          <w:szCs w:val="22"/>
          <w:lang w:eastAsia="en-US"/>
        </w:rPr>
        <w:t>§ 2</w:t>
      </w:r>
    </w:p>
    <w:p w14:paraId="5635E652" w14:textId="77777777" w:rsidR="00FD59B2" w:rsidRPr="00CD61B3" w:rsidRDefault="00FD59B2" w:rsidP="00FD59B2">
      <w:pPr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CD61B3">
        <w:rPr>
          <w:rFonts w:ascii="Open Sans" w:hAnsi="Open Sans" w:cs="Open Sans"/>
          <w:sz w:val="22"/>
          <w:szCs w:val="22"/>
        </w:rPr>
        <w:t>Nadzwyczajne Walne Zgromadzenie KGHM Polska Miedź S</w:t>
      </w:r>
      <w:r>
        <w:rPr>
          <w:rFonts w:ascii="Open Sans" w:hAnsi="Open Sans" w:cs="Open Sans"/>
          <w:sz w:val="22"/>
          <w:szCs w:val="22"/>
        </w:rPr>
        <w:t>.A.</w:t>
      </w:r>
      <w:r w:rsidRPr="00CD61B3">
        <w:rPr>
          <w:rFonts w:ascii="Open Sans" w:hAnsi="Open Sans" w:cs="Open Sans"/>
          <w:sz w:val="22"/>
          <w:szCs w:val="22"/>
        </w:rPr>
        <w:t xml:space="preserve"> </w:t>
      </w:r>
      <w:r>
        <w:rPr>
          <w:rFonts w:ascii="Open Sans" w:eastAsia="Calibri" w:hAnsi="Open Sans" w:cs="Open Sans"/>
          <w:sz w:val="22"/>
          <w:szCs w:val="22"/>
          <w:lang w:eastAsia="en-US"/>
        </w:rPr>
        <w:t>u</w:t>
      </w:r>
      <w:r w:rsidRPr="00CD61B3">
        <w:rPr>
          <w:rFonts w:ascii="Open Sans" w:eastAsia="Calibri" w:hAnsi="Open Sans" w:cs="Open Sans"/>
          <w:sz w:val="22"/>
          <w:szCs w:val="22"/>
          <w:lang w:eastAsia="en-US"/>
        </w:rPr>
        <w:t>poważnia Radę Nadzorczą KGHM Polska Miedź S.A. do wprowadzenia w tekście Statutu zmian redakcyjnych polegających na:</w:t>
      </w:r>
    </w:p>
    <w:p w14:paraId="6CD1BA05" w14:textId="77777777" w:rsidR="00FD59B2" w:rsidRPr="00CD61B3" w:rsidRDefault="00FD59B2" w:rsidP="00FD59B2">
      <w:pPr>
        <w:pStyle w:val="Akapitzlist"/>
        <w:numPr>
          <w:ilvl w:val="0"/>
          <w:numId w:val="56"/>
        </w:numPr>
        <w:ind w:left="567" w:hanging="567"/>
        <w:contextualSpacing w:val="0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CD61B3">
        <w:rPr>
          <w:rFonts w:ascii="Open Sans" w:eastAsia="Calibri" w:hAnsi="Open Sans" w:cs="Open Sans"/>
          <w:sz w:val="22"/>
          <w:szCs w:val="22"/>
          <w:lang w:eastAsia="en-US"/>
        </w:rPr>
        <w:t xml:space="preserve">wprowadzeniu ciągłej numeracji jednostek redakcyjnych 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Statutu </w:t>
      </w:r>
      <w:r w:rsidRPr="00CD61B3">
        <w:rPr>
          <w:rFonts w:ascii="Open Sans" w:eastAsia="Calibri" w:hAnsi="Open Sans" w:cs="Open Sans"/>
          <w:sz w:val="22"/>
          <w:szCs w:val="22"/>
          <w:lang w:eastAsia="en-US"/>
        </w:rPr>
        <w:t>i jednolitej ich formy</w:t>
      </w:r>
      <w:r>
        <w:rPr>
          <w:rFonts w:ascii="Open Sans" w:eastAsia="Calibri" w:hAnsi="Open Sans" w:cs="Open Sans"/>
          <w:sz w:val="22"/>
          <w:szCs w:val="22"/>
          <w:lang w:eastAsia="en-US"/>
        </w:rPr>
        <w:t>;</w:t>
      </w:r>
    </w:p>
    <w:p w14:paraId="44DA30AD" w14:textId="77777777" w:rsidR="00FD59B2" w:rsidRPr="00CD61B3" w:rsidRDefault="00FD59B2" w:rsidP="00FD59B2">
      <w:pPr>
        <w:pStyle w:val="Akapitzlist"/>
        <w:numPr>
          <w:ilvl w:val="0"/>
          <w:numId w:val="56"/>
        </w:numPr>
        <w:ind w:left="567" w:hanging="567"/>
        <w:contextualSpacing w:val="0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CD61B3">
        <w:rPr>
          <w:rFonts w:ascii="Open Sans" w:eastAsia="Calibri" w:hAnsi="Open Sans" w:cs="Open Sans"/>
          <w:sz w:val="22"/>
          <w:szCs w:val="22"/>
          <w:lang w:eastAsia="en-US"/>
        </w:rPr>
        <w:t>uzgodnieniu wewnętrznych odwołań w związku ze zmianami numeracji jednostek redakcyjnych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 Statutu;</w:t>
      </w:r>
    </w:p>
    <w:p w14:paraId="018A3531" w14:textId="77777777" w:rsidR="00FD59B2" w:rsidRPr="00CD61B3" w:rsidRDefault="00FD59B2" w:rsidP="00FD59B2">
      <w:pPr>
        <w:pStyle w:val="Akapitzlist"/>
        <w:numPr>
          <w:ilvl w:val="0"/>
          <w:numId w:val="56"/>
        </w:numPr>
        <w:ind w:left="567" w:hanging="567"/>
        <w:contextualSpacing w:val="0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bookmarkStart w:id="9" w:name="_Hlk198884141"/>
      <w:r w:rsidRPr="00CD61B3">
        <w:rPr>
          <w:rFonts w:ascii="Open Sans" w:eastAsia="Calibri" w:hAnsi="Open Sans" w:cs="Open Sans"/>
          <w:sz w:val="22"/>
          <w:szCs w:val="22"/>
          <w:lang w:eastAsia="en-US"/>
        </w:rPr>
        <w:t>ujednoliceniu zapisu tych samych wyrazów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 użytych w tekście Statutu</w:t>
      </w:r>
      <w:r w:rsidRPr="00CD61B3">
        <w:rPr>
          <w:rFonts w:ascii="Open Sans" w:eastAsia="Calibri" w:hAnsi="Open Sans" w:cs="Open Sans"/>
          <w:sz w:val="22"/>
          <w:szCs w:val="22"/>
          <w:lang w:eastAsia="en-US"/>
        </w:rPr>
        <w:t xml:space="preserve"> poprzez zapis tych samych wyrazów w każdym przypadku w sposób jednolity</w:t>
      </w:r>
      <w:r>
        <w:rPr>
          <w:rFonts w:ascii="Open Sans" w:eastAsia="Calibri" w:hAnsi="Open Sans" w:cs="Open Sans"/>
          <w:sz w:val="22"/>
          <w:szCs w:val="22"/>
          <w:lang w:eastAsia="en-US"/>
        </w:rPr>
        <w:t>;</w:t>
      </w:r>
    </w:p>
    <w:p w14:paraId="2E275233" w14:textId="77777777" w:rsidR="00FD59B2" w:rsidRPr="00CD61B3" w:rsidRDefault="00FD59B2" w:rsidP="00FD59B2">
      <w:pPr>
        <w:pStyle w:val="Akapitzlist"/>
        <w:numPr>
          <w:ilvl w:val="0"/>
          <w:numId w:val="56"/>
        </w:numPr>
        <w:ind w:left="567" w:hanging="567"/>
        <w:contextualSpacing w:val="0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CD61B3">
        <w:rPr>
          <w:rFonts w:ascii="Open Sans" w:eastAsia="Calibri" w:hAnsi="Open Sans" w:cs="Open Sans"/>
          <w:sz w:val="22"/>
          <w:szCs w:val="22"/>
          <w:lang w:eastAsia="en-US"/>
        </w:rPr>
        <w:t>usunięciu jednostek redakcyjnych, których treść została usunięta przy okazji poprzednich zmian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 Statutu</w:t>
      </w:r>
      <w:r w:rsidRPr="00CD61B3">
        <w:rPr>
          <w:rFonts w:ascii="Open Sans" w:eastAsia="Calibri" w:hAnsi="Open Sans" w:cs="Open Sans"/>
          <w:sz w:val="22"/>
          <w:szCs w:val="22"/>
          <w:lang w:eastAsia="en-US"/>
        </w:rPr>
        <w:t>.</w:t>
      </w:r>
    </w:p>
    <w:bookmarkEnd w:id="9"/>
    <w:p w14:paraId="35892740" w14:textId="77777777" w:rsidR="00FD59B2" w:rsidRPr="00CD61B3" w:rsidRDefault="00FD59B2" w:rsidP="00FD59B2">
      <w:pPr>
        <w:pStyle w:val="Akapitzlist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</w:p>
    <w:p w14:paraId="69B3947B" w14:textId="77777777" w:rsidR="00FD59B2" w:rsidRPr="00CD61B3" w:rsidRDefault="00FD59B2" w:rsidP="00FD59B2">
      <w:pPr>
        <w:jc w:val="center"/>
        <w:rPr>
          <w:rFonts w:ascii="Open Sans" w:eastAsia="Calibri" w:hAnsi="Open Sans" w:cs="Open Sans"/>
          <w:sz w:val="22"/>
          <w:szCs w:val="22"/>
          <w:lang w:eastAsia="en-US"/>
        </w:rPr>
      </w:pPr>
      <w:r w:rsidRPr="00CD61B3">
        <w:rPr>
          <w:rFonts w:ascii="Open Sans" w:eastAsia="Calibri" w:hAnsi="Open Sans" w:cs="Open Sans"/>
          <w:sz w:val="22"/>
          <w:szCs w:val="22"/>
          <w:lang w:eastAsia="en-US"/>
        </w:rPr>
        <w:t>§ 3</w:t>
      </w:r>
    </w:p>
    <w:p w14:paraId="29542D1E" w14:textId="77777777" w:rsidR="00FD59B2" w:rsidRPr="00CD61B3" w:rsidRDefault="00FD59B2" w:rsidP="00FD59B2">
      <w:pPr>
        <w:jc w:val="both"/>
        <w:rPr>
          <w:rFonts w:ascii="Open Sans" w:hAnsi="Open Sans" w:cs="Open Sans"/>
          <w:sz w:val="22"/>
          <w:szCs w:val="22"/>
        </w:rPr>
      </w:pPr>
      <w:r w:rsidRPr="00CD61B3">
        <w:rPr>
          <w:rFonts w:ascii="Open Sans" w:hAnsi="Open Sans" w:cs="Open Sans"/>
          <w:sz w:val="22"/>
          <w:szCs w:val="22"/>
        </w:rPr>
        <w:t>Uchwała wchodzi w życie z chwilą podjęcia</w:t>
      </w:r>
      <w:r>
        <w:rPr>
          <w:rFonts w:ascii="Open Sans" w:hAnsi="Open Sans" w:cs="Open Sans"/>
          <w:sz w:val="22"/>
          <w:szCs w:val="22"/>
        </w:rPr>
        <w:t>,</w:t>
      </w:r>
      <w:r w:rsidRPr="00CD61B3">
        <w:rPr>
          <w:rFonts w:ascii="Open Sans" w:hAnsi="Open Sans" w:cs="Open Sans"/>
          <w:sz w:val="22"/>
          <w:szCs w:val="22"/>
        </w:rPr>
        <w:t xml:space="preserve"> z mocą obowiązującą z dniem wpisu zmian do rejestru przedsiębiorców Krajowego Rejestru Sądowego.</w:t>
      </w:r>
    </w:p>
    <w:p w14:paraId="5D97790A" w14:textId="77777777" w:rsidR="00DE61C6" w:rsidRDefault="00DE61C6" w:rsidP="003C2433">
      <w:pPr>
        <w:spacing w:after="120" w:line="276" w:lineRule="auto"/>
        <w:jc w:val="both"/>
        <w:rPr>
          <w:rFonts w:ascii="Open Sans" w:hAnsi="Open Sans" w:cs="Open Sans"/>
          <w:sz w:val="22"/>
          <w:szCs w:val="22"/>
        </w:rPr>
      </w:pPr>
    </w:p>
    <w:tbl>
      <w:tblPr>
        <w:tblW w:w="932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35"/>
        <w:gridCol w:w="2551"/>
        <w:gridCol w:w="2268"/>
        <w:gridCol w:w="2268"/>
      </w:tblGrid>
      <w:tr w:rsidR="00DE61C6" w:rsidRPr="00993C2A" w14:paraId="7529ABB3" w14:textId="77777777" w:rsidTr="00D544D9">
        <w:trPr>
          <w:trHeight w:val="660"/>
        </w:trPr>
        <w:tc>
          <w:tcPr>
            <w:tcW w:w="2235" w:type="dxa"/>
          </w:tcPr>
          <w:p w14:paraId="170B525F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 xml:space="preserve"> Za</w:t>
            </w:r>
          </w:p>
          <w:p w14:paraId="2863C2E8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16390132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23EF9682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396DCDAC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  <w:tc>
          <w:tcPr>
            <w:tcW w:w="2551" w:type="dxa"/>
          </w:tcPr>
          <w:p w14:paraId="44780E29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 xml:space="preserve"> Przeciw</w:t>
            </w:r>
          </w:p>
          <w:p w14:paraId="4CC40A18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17C41456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>Zgłoszenie sprzeciwu</w:t>
            </w:r>
          </w:p>
          <w:p w14:paraId="584CE402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18D4067B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  <w:tc>
          <w:tcPr>
            <w:tcW w:w="2268" w:type="dxa"/>
          </w:tcPr>
          <w:p w14:paraId="190969CA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 xml:space="preserve"> Wstrzymuję się</w:t>
            </w:r>
          </w:p>
          <w:p w14:paraId="192C1A57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4BFB38AC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7FB9F9BE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1CAEF75F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  <w:tc>
          <w:tcPr>
            <w:tcW w:w="2268" w:type="dxa"/>
          </w:tcPr>
          <w:p w14:paraId="7F54A909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 xml:space="preserve"> według uznania </w:t>
            </w:r>
          </w:p>
          <w:p w14:paraId="6DE5C0F1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 xml:space="preserve">      pełnomocnika</w:t>
            </w:r>
          </w:p>
          <w:p w14:paraId="2227D55D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6D311558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</w:p>
          <w:p w14:paraId="0F0CB287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t>Liczba akcji  ……………</w:t>
            </w:r>
          </w:p>
        </w:tc>
      </w:tr>
      <w:tr w:rsidR="00DE61C6" w:rsidRPr="00993C2A" w14:paraId="33BC6276" w14:textId="77777777" w:rsidTr="00D544D9">
        <w:trPr>
          <w:trHeight w:val="1083"/>
        </w:trPr>
        <w:tc>
          <w:tcPr>
            <w:tcW w:w="9322" w:type="dxa"/>
            <w:gridSpan w:val="4"/>
          </w:tcPr>
          <w:p w14:paraId="5AACD6E1" w14:textId="77777777" w:rsidR="00DE61C6" w:rsidRPr="00993C2A" w:rsidRDefault="00DE61C6" w:rsidP="00D544D9">
            <w:pPr>
              <w:jc w:val="both"/>
              <w:rPr>
                <w:rFonts w:ascii="Open Sans" w:hAnsi="Open Sans" w:cs="Open Sans"/>
                <w:sz w:val="21"/>
              </w:rPr>
            </w:pPr>
            <w:r w:rsidRPr="00993C2A">
              <w:rPr>
                <w:rFonts w:ascii="Open Sans" w:hAnsi="Open Sans" w:cs="Open Sans"/>
                <w:sz w:val="21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3C2A">
              <w:rPr>
                <w:rFonts w:ascii="Open Sans" w:hAnsi="Open Sans" w:cs="Open Sans"/>
                <w:sz w:val="21"/>
              </w:rPr>
              <w:instrText xml:space="preserve"> FORMCHECKBOX </w:instrText>
            </w:r>
            <w:r w:rsidRPr="00993C2A">
              <w:rPr>
                <w:rFonts w:ascii="Open Sans" w:hAnsi="Open Sans" w:cs="Open Sans"/>
                <w:sz w:val="21"/>
              </w:rPr>
            </w:r>
            <w:r w:rsidRPr="00993C2A">
              <w:rPr>
                <w:rFonts w:ascii="Open Sans" w:hAnsi="Open Sans" w:cs="Open Sans"/>
                <w:sz w:val="21"/>
              </w:rPr>
              <w:fldChar w:fldCharType="separate"/>
            </w:r>
            <w:r w:rsidRPr="00993C2A">
              <w:rPr>
                <w:rFonts w:ascii="Open Sans" w:hAnsi="Open Sans" w:cs="Open Sans"/>
                <w:sz w:val="21"/>
              </w:rPr>
              <w:fldChar w:fldCharType="end"/>
            </w:r>
            <w:r w:rsidRPr="00993C2A">
              <w:rPr>
                <w:rFonts w:ascii="Open Sans" w:hAnsi="Open Sans" w:cs="Open Sans"/>
                <w:sz w:val="21"/>
              </w:rPr>
              <w:t xml:space="preserve"> Inne</w:t>
            </w:r>
          </w:p>
        </w:tc>
      </w:tr>
    </w:tbl>
    <w:p w14:paraId="74146615" w14:textId="77777777" w:rsidR="001B6A7D" w:rsidRDefault="001B6A7D" w:rsidP="002D5E7E">
      <w:pPr>
        <w:autoSpaceDE w:val="0"/>
        <w:autoSpaceDN w:val="0"/>
        <w:adjustRightInd w:val="0"/>
        <w:spacing w:after="120"/>
        <w:rPr>
          <w:rFonts w:ascii="Open Sans" w:hAnsi="Open Sans" w:cs="Open Sans"/>
          <w:sz w:val="22"/>
          <w:szCs w:val="22"/>
        </w:rPr>
      </w:pPr>
    </w:p>
    <w:sectPr w:rsidR="001B6A7D" w:rsidSect="00B84663">
      <w:pgSz w:w="11906" w:h="16838"/>
      <w:pgMar w:top="1417" w:right="1274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2025D" w14:textId="77777777" w:rsidR="00770D9D" w:rsidRDefault="00770D9D" w:rsidP="002B120A">
      <w:r>
        <w:separator/>
      </w:r>
    </w:p>
  </w:endnote>
  <w:endnote w:type="continuationSeparator" w:id="0">
    <w:p w14:paraId="1C5F1832" w14:textId="77777777" w:rsidR="00770D9D" w:rsidRDefault="00770D9D" w:rsidP="002B1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9DAEA" w14:textId="77777777" w:rsidR="00770D9D" w:rsidRDefault="00770D9D" w:rsidP="002B120A">
      <w:r>
        <w:separator/>
      </w:r>
    </w:p>
  </w:footnote>
  <w:footnote w:type="continuationSeparator" w:id="0">
    <w:p w14:paraId="6957BA8A" w14:textId="77777777" w:rsidR="00770D9D" w:rsidRDefault="00770D9D" w:rsidP="002B1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1C00"/>
    <w:multiLevelType w:val="hybridMultilevel"/>
    <w:tmpl w:val="0B9228AA"/>
    <w:lvl w:ilvl="0" w:tplc="47C25F6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17690"/>
    <w:multiLevelType w:val="hybridMultilevel"/>
    <w:tmpl w:val="905C7FEA"/>
    <w:lvl w:ilvl="0" w:tplc="2D56C5D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8638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039340DB"/>
    <w:multiLevelType w:val="hybridMultilevel"/>
    <w:tmpl w:val="C4601EC4"/>
    <w:lvl w:ilvl="0" w:tplc="3BFC9D74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D5867"/>
    <w:multiLevelType w:val="hybridMultilevel"/>
    <w:tmpl w:val="A3347F68"/>
    <w:lvl w:ilvl="0" w:tplc="B92A2FFE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DE49BB"/>
    <w:multiLevelType w:val="hybridMultilevel"/>
    <w:tmpl w:val="8C506E16"/>
    <w:lvl w:ilvl="0" w:tplc="D53E44A6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DF78C2"/>
    <w:multiLevelType w:val="hybridMultilevel"/>
    <w:tmpl w:val="D84C8026"/>
    <w:lvl w:ilvl="0" w:tplc="9C56F622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F16439"/>
    <w:multiLevelType w:val="hybridMultilevel"/>
    <w:tmpl w:val="882439FE"/>
    <w:lvl w:ilvl="0" w:tplc="67D4BB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8654CBB"/>
    <w:multiLevelType w:val="hybridMultilevel"/>
    <w:tmpl w:val="C186A884"/>
    <w:lvl w:ilvl="0" w:tplc="AB961F82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392885"/>
    <w:multiLevelType w:val="hybridMultilevel"/>
    <w:tmpl w:val="4C98F8CC"/>
    <w:lvl w:ilvl="0" w:tplc="AB9E78FE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861732"/>
    <w:multiLevelType w:val="hybridMultilevel"/>
    <w:tmpl w:val="F7AE7EF0"/>
    <w:lvl w:ilvl="0" w:tplc="3A74C0C0">
      <w:start w:val="1"/>
      <w:numFmt w:val="upperRoman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5D0479"/>
    <w:multiLevelType w:val="hybridMultilevel"/>
    <w:tmpl w:val="8AC2C8F4"/>
    <w:lvl w:ilvl="0" w:tplc="CAA6F8DE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72339"/>
    <w:multiLevelType w:val="hybridMultilevel"/>
    <w:tmpl w:val="D43C88A2"/>
    <w:lvl w:ilvl="0" w:tplc="A10AAE96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E33B54"/>
    <w:multiLevelType w:val="hybridMultilevel"/>
    <w:tmpl w:val="AE9E8AEE"/>
    <w:lvl w:ilvl="0" w:tplc="09E4C02E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2E46EB"/>
    <w:multiLevelType w:val="hybridMultilevel"/>
    <w:tmpl w:val="DD6274A4"/>
    <w:lvl w:ilvl="0" w:tplc="93B639B4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4612E"/>
    <w:multiLevelType w:val="hybridMultilevel"/>
    <w:tmpl w:val="E7F42D72"/>
    <w:lvl w:ilvl="0" w:tplc="1876B66E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EF792A"/>
    <w:multiLevelType w:val="hybridMultilevel"/>
    <w:tmpl w:val="F580D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0141BC"/>
    <w:multiLevelType w:val="hybridMultilevel"/>
    <w:tmpl w:val="161691F4"/>
    <w:lvl w:ilvl="0" w:tplc="FA624480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61F5"/>
    <w:multiLevelType w:val="hybridMultilevel"/>
    <w:tmpl w:val="803ACA32"/>
    <w:lvl w:ilvl="0" w:tplc="54F6B814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DD57E8"/>
    <w:multiLevelType w:val="hybridMultilevel"/>
    <w:tmpl w:val="742634D8"/>
    <w:lvl w:ilvl="0" w:tplc="BEEE6280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0218C5"/>
    <w:multiLevelType w:val="hybridMultilevel"/>
    <w:tmpl w:val="7902CAC2"/>
    <w:lvl w:ilvl="0" w:tplc="B33ED8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68ED66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b w:val="0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E5664C"/>
    <w:multiLevelType w:val="hybridMultilevel"/>
    <w:tmpl w:val="83025C08"/>
    <w:lvl w:ilvl="0" w:tplc="5DC6D8E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FC1845"/>
    <w:multiLevelType w:val="hybridMultilevel"/>
    <w:tmpl w:val="90C0B716"/>
    <w:lvl w:ilvl="0" w:tplc="7AC20BF0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1A5DEF"/>
    <w:multiLevelType w:val="hybridMultilevel"/>
    <w:tmpl w:val="EC88C0D0"/>
    <w:lvl w:ilvl="0" w:tplc="041CE78C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171D1"/>
    <w:multiLevelType w:val="hybridMultilevel"/>
    <w:tmpl w:val="976EDFFC"/>
    <w:lvl w:ilvl="0" w:tplc="8354AFDC">
      <w:start w:val="1"/>
      <w:numFmt w:val="lowerLetter"/>
      <w:lvlText w:val="%1)"/>
      <w:lvlJc w:val="left"/>
      <w:pPr>
        <w:ind w:left="1364" w:hanging="360"/>
      </w:pPr>
      <w:rPr>
        <w:rFonts w:ascii="Open Sans" w:eastAsia="Times New Roman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5" w15:restartNumberingAfterBreak="0">
    <w:nsid w:val="359A1F93"/>
    <w:multiLevelType w:val="hybridMultilevel"/>
    <w:tmpl w:val="AD8A3988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81E2602"/>
    <w:multiLevelType w:val="hybridMultilevel"/>
    <w:tmpl w:val="BA92EBEE"/>
    <w:lvl w:ilvl="0" w:tplc="FBDCC704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415C70"/>
    <w:multiLevelType w:val="hybridMultilevel"/>
    <w:tmpl w:val="6CE295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94B32BC"/>
    <w:multiLevelType w:val="hybridMultilevel"/>
    <w:tmpl w:val="A8D22D5A"/>
    <w:lvl w:ilvl="0" w:tplc="352ADB68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9901A93"/>
    <w:multiLevelType w:val="hybridMultilevel"/>
    <w:tmpl w:val="4344F9C8"/>
    <w:lvl w:ilvl="0" w:tplc="EFA8A800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E24DC0"/>
    <w:multiLevelType w:val="hybridMultilevel"/>
    <w:tmpl w:val="FE7A1C7E"/>
    <w:lvl w:ilvl="0" w:tplc="F062831E">
      <w:start w:val="1"/>
      <w:numFmt w:val="decimal"/>
      <w:pStyle w:val="Paragraf"/>
      <w:lvlText w:val="§%1."/>
      <w:lvlJc w:val="center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4A4482">
      <w:start w:val="1"/>
      <w:numFmt w:val="decimal"/>
      <w:lvlText w:val="%2)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1" w15:restartNumberingAfterBreak="0">
    <w:nsid w:val="3B5A30D1"/>
    <w:multiLevelType w:val="hybridMultilevel"/>
    <w:tmpl w:val="05D40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657B5C"/>
    <w:multiLevelType w:val="hybridMultilevel"/>
    <w:tmpl w:val="A6B85EB0"/>
    <w:lvl w:ilvl="0" w:tplc="CD0CE04C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761215"/>
    <w:multiLevelType w:val="hybridMultilevel"/>
    <w:tmpl w:val="C4DA97A2"/>
    <w:lvl w:ilvl="0" w:tplc="4BA2DC5E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C45944"/>
    <w:multiLevelType w:val="hybridMultilevel"/>
    <w:tmpl w:val="7F6A80E4"/>
    <w:lvl w:ilvl="0" w:tplc="FD4E55EC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351861"/>
    <w:multiLevelType w:val="hybridMultilevel"/>
    <w:tmpl w:val="F47E0D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F13198"/>
    <w:multiLevelType w:val="hybridMultilevel"/>
    <w:tmpl w:val="89E228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4C117410"/>
    <w:multiLevelType w:val="multilevel"/>
    <w:tmpl w:val="2CD658B6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4D394A45"/>
    <w:multiLevelType w:val="hybridMultilevel"/>
    <w:tmpl w:val="EB28E996"/>
    <w:lvl w:ilvl="0" w:tplc="67D4BB2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4E0D1F5D"/>
    <w:multiLevelType w:val="hybridMultilevel"/>
    <w:tmpl w:val="D5967B30"/>
    <w:lvl w:ilvl="0" w:tplc="48A08EB0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021210"/>
    <w:multiLevelType w:val="hybridMultilevel"/>
    <w:tmpl w:val="40463B20"/>
    <w:lvl w:ilvl="0" w:tplc="C14AE4FE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AF29E8"/>
    <w:multiLevelType w:val="hybridMultilevel"/>
    <w:tmpl w:val="3AECB8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222EA6"/>
    <w:multiLevelType w:val="hybridMultilevel"/>
    <w:tmpl w:val="67B40568"/>
    <w:lvl w:ilvl="0" w:tplc="B172D4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34381C"/>
    <w:multiLevelType w:val="hybridMultilevel"/>
    <w:tmpl w:val="A580A99E"/>
    <w:lvl w:ilvl="0" w:tplc="D4787730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1009A9"/>
    <w:multiLevelType w:val="hybridMultilevel"/>
    <w:tmpl w:val="9ABCA4B6"/>
    <w:lvl w:ilvl="0" w:tplc="3858DB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937C22"/>
    <w:multiLevelType w:val="hybridMultilevel"/>
    <w:tmpl w:val="DF5681BA"/>
    <w:lvl w:ilvl="0" w:tplc="C7C0BC42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BD1361"/>
    <w:multiLevelType w:val="hybridMultilevel"/>
    <w:tmpl w:val="2430C69A"/>
    <w:lvl w:ilvl="0" w:tplc="6204A11A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F7456C"/>
    <w:multiLevelType w:val="hybridMultilevel"/>
    <w:tmpl w:val="1FF43AEE"/>
    <w:lvl w:ilvl="0" w:tplc="51022AE4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4D52F0"/>
    <w:multiLevelType w:val="hybridMultilevel"/>
    <w:tmpl w:val="1B4ECA30"/>
    <w:lvl w:ilvl="0" w:tplc="6FD47A8C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3C78C3"/>
    <w:multiLevelType w:val="hybridMultilevel"/>
    <w:tmpl w:val="55063E3C"/>
    <w:lvl w:ilvl="0" w:tplc="88301AD0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146594"/>
    <w:multiLevelType w:val="hybridMultilevel"/>
    <w:tmpl w:val="0598019E"/>
    <w:lvl w:ilvl="0" w:tplc="04150013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C5176C7"/>
    <w:multiLevelType w:val="hybridMultilevel"/>
    <w:tmpl w:val="5FD626F8"/>
    <w:lvl w:ilvl="0" w:tplc="3A74C0C0">
      <w:start w:val="1"/>
      <w:numFmt w:val="upperRoman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/>
        <w:i w:val="0"/>
      </w:rPr>
    </w:lvl>
    <w:lvl w:ilvl="1" w:tplc="DC4E30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CD1398A"/>
    <w:multiLevelType w:val="hybridMultilevel"/>
    <w:tmpl w:val="311EAC3C"/>
    <w:lvl w:ilvl="0" w:tplc="83E0A742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857357"/>
    <w:multiLevelType w:val="hybridMultilevel"/>
    <w:tmpl w:val="2CAAEBDA"/>
    <w:lvl w:ilvl="0" w:tplc="5A0292BE">
      <w:start w:val="2"/>
      <w:numFmt w:val="upperRoman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780815">
    <w:abstractNumId w:val="25"/>
  </w:num>
  <w:num w:numId="2" w16cid:durableId="1249926094">
    <w:abstractNumId w:val="28"/>
  </w:num>
  <w:num w:numId="3" w16cid:durableId="8734674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32355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66482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7978970">
    <w:abstractNumId w:val="7"/>
  </w:num>
  <w:num w:numId="7" w16cid:durableId="1253735258">
    <w:abstractNumId w:val="20"/>
  </w:num>
  <w:num w:numId="8" w16cid:durableId="1974406667">
    <w:abstractNumId w:val="10"/>
  </w:num>
  <w:num w:numId="9" w16cid:durableId="2113622918">
    <w:abstractNumId w:val="38"/>
  </w:num>
  <w:num w:numId="10" w16cid:durableId="2005207396">
    <w:abstractNumId w:val="50"/>
  </w:num>
  <w:num w:numId="11" w16cid:durableId="1873373463">
    <w:abstractNumId w:val="30"/>
  </w:num>
  <w:num w:numId="12" w16cid:durableId="2014453317">
    <w:abstractNumId w:val="51"/>
  </w:num>
  <w:num w:numId="13" w16cid:durableId="1904556293">
    <w:abstractNumId w:val="2"/>
  </w:num>
  <w:num w:numId="14" w16cid:durableId="1171140997">
    <w:abstractNumId w:val="0"/>
  </w:num>
  <w:num w:numId="15" w16cid:durableId="1582783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1839889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91933063">
    <w:abstractNumId w:val="24"/>
  </w:num>
  <w:num w:numId="18" w16cid:durableId="1288972975">
    <w:abstractNumId w:val="53"/>
  </w:num>
  <w:num w:numId="19" w16cid:durableId="669262604">
    <w:abstractNumId w:val="36"/>
  </w:num>
  <w:num w:numId="20" w16cid:durableId="884369344">
    <w:abstractNumId w:val="1"/>
  </w:num>
  <w:num w:numId="21" w16cid:durableId="2059815276">
    <w:abstractNumId w:val="12"/>
  </w:num>
  <w:num w:numId="22" w16cid:durableId="1950969372">
    <w:abstractNumId w:val="34"/>
  </w:num>
  <w:num w:numId="23" w16cid:durableId="2042515464">
    <w:abstractNumId w:val="33"/>
  </w:num>
  <w:num w:numId="24" w16cid:durableId="2029403696">
    <w:abstractNumId w:val="32"/>
  </w:num>
  <w:num w:numId="25" w16cid:durableId="1865245804">
    <w:abstractNumId w:val="9"/>
  </w:num>
  <w:num w:numId="26" w16cid:durableId="1076127261">
    <w:abstractNumId w:val="26"/>
  </w:num>
  <w:num w:numId="27" w16cid:durableId="1122186544">
    <w:abstractNumId w:val="39"/>
  </w:num>
  <w:num w:numId="28" w16cid:durableId="647248295">
    <w:abstractNumId w:val="40"/>
  </w:num>
  <w:num w:numId="29" w16cid:durableId="1762218592">
    <w:abstractNumId w:val="14"/>
  </w:num>
  <w:num w:numId="30" w16cid:durableId="1917014124">
    <w:abstractNumId w:val="5"/>
  </w:num>
  <w:num w:numId="31" w16cid:durableId="235865389">
    <w:abstractNumId w:val="15"/>
  </w:num>
  <w:num w:numId="32" w16cid:durableId="1252347333">
    <w:abstractNumId w:val="49"/>
  </w:num>
  <w:num w:numId="33" w16cid:durableId="910311510">
    <w:abstractNumId w:val="22"/>
  </w:num>
  <w:num w:numId="34" w16cid:durableId="1705712127">
    <w:abstractNumId w:val="23"/>
  </w:num>
  <w:num w:numId="35" w16cid:durableId="1895434687">
    <w:abstractNumId w:val="3"/>
  </w:num>
  <w:num w:numId="36" w16cid:durableId="381516324">
    <w:abstractNumId w:val="13"/>
  </w:num>
  <w:num w:numId="37" w16cid:durableId="132337813">
    <w:abstractNumId w:val="8"/>
  </w:num>
  <w:num w:numId="38" w16cid:durableId="953436448">
    <w:abstractNumId w:val="48"/>
  </w:num>
  <w:num w:numId="39" w16cid:durableId="612398565">
    <w:abstractNumId w:val="46"/>
  </w:num>
  <w:num w:numId="40" w16cid:durableId="385884038">
    <w:abstractNumId w:val="19"/>
  </w:num>
  <w:num w:numId="41" w16cid:durableId="570164629">
    <w:abstractNumId w:val="47"/>
  </w:num>
  <w:num w:numId="42" w16cid:durableId="1387949095">
    <w:abstractNumId w:val="17"/>
  </w:num>
  <w:num w:numId="43" w16cid:durableId="1875538470">
    <w:abstractNumId w:val="45"/>
  </w:num>
  <w:num w:numId="44" w16cid:durableId="2023431995">
    <w:abstractNumId w:val="52"/>
  </w:num>
  <w:num w:numId="45" w16cid:durableId="1165197139">
    <w:abstractNumId w:val="18"/>
  </w:num>
  <w:num w:numId="46" w16cid:durableId="1684354487">
    <w:abstractNumId w:val="11"/>
  </w:num>
  <w:num w:numId="47" w16cid:durableId="1867866530">
    <w:abstractNumId w:val="29"/>
  </w:num>
  <w:num w:numId="48" w16cid:durableId="1622220955">
    <w:abstractNumId w:val="43"/>
  </w:num>
  <w:num w:numId="49" w16cid:durableId="139151327">
    <w:abstractNumId w:val="6"/>
  </w:num>
  <w:num w:numId="50" w16cid:durableId="1760716926">
    <w:abstractNumId w:val="35"/>
  </w:num>
  <w:num w:numId="51" w16cid:durableId="1054545705">
    <w:abstractNumId w:val="27"/>
  </w:num>
  <w:num w:numId="52" w16cid:durableId="704402919">
    <w:abstractNumId w:val="31"/>
  </w:num>
  <w:num w:numId="53" w16cid:durableId="1410037985">
    <w:abstractNumId w:val="21"/>
  </w:num>
  <w:num w:numId="54" w16cid:durableId="1379739456">
    <w:abstractNumId w:val="44"/>
  </w:num>
  <w:num w:numId="55" w16cid:durableId="1789884155">
    <w:abstractNumId w:val="16"/>
  </w:num>
  <w:num w:numId="56" w16cid:durableId="1597250233">
    <w:abstractNumId w:val="41"/>
  </w:num>
  <w:num w:numId="57" w16cid:durableId="1508403156">
    <w:abstractNumId w:val="42"/>
  </w:num>
  <w:num w:numId="58" w16cid:durableId="1778674329">
    <w:abstractNumId w:val="3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73FA573-38C4-44A0-8400-1687A3ECDDA3}"/>
  </w:docVars>
  <w:rsids>
    <w:rsidRoot w:val="00980DC5"/>
    <w:rsid w:val="000124BF"/>
    <w:rsid w:val="00016319"/>
    <w:rsid w:val="00021494"/>
    <w:rsid w:val="00026B1B"/>
    <w:rsid w:val="00030FF9"/>
    <w:rsid w:val="0004587B"/>
    <w:rsid w:val="000641EA"/>
    <w:rsid w:val="000666A9"/>
    <w:rsid w:val="00076403"/>
    <w:rsid w:val="00081E3A"/>
    <w:rsid w:val="000911B8"/>
    <w:rsid w:val="000D1502"/>
    <w:rsid w:val="000D7496"/>
    <w:rsid w:val="000E2E5C"/>
    <w:rsid w:val="0010673C"/>
    <w:rsid w:val="00121D78"/>
    <w:rsid w:val="0012228D"/>
    <w:rsid w:val="001421B1"/>
    <w:rsid w:val="0014615F"/>
    <w:rsid w:val="00147AEC"/>
    <w:rsid w:val="00147DE7"/>
    <w:rsid w:val="0015362C"/>
    <w:rsid w:val="001811D4"/>
    <w:rsid w:val="00181960"/>
    <w:rsid w:val="00184ABD"/>
    <w:rsid w:val="00190A1A"/>
    <w:rsid w:val="001A6F25"/>
    <w:rsid w:val="001B6A7D"/>
    <w:rsid w:val="001D3955"/>
    <w:rsid w:val="001E7292"/>
    <w:rsid w:val="001F0AF5"/>
    <w:rsid w:val="00204EE6"/>
    <w:rsid w:val="00213733"/>
    <w:rsid w:val="00217CA5"/>
    <w:rsid w:val="00220B9B"/>
    <w:rsid w:val="002240FC"/>
    <w:rsid w:val="00231A83"/>
    <w:rsid w:val="00232D48"/>
    <w:rsid w:val="002367D4"/>
    <w:rsid w:val="002827BB"/>
    <w:rsid w:val="00283D6E"/>
    <w:rsid w:val="00285BD6"/>
    <w:rsid w:val="002A071B"/>
    <w:rsid w:val="002B120A"/>
    <w:rsid w:val="002B4204"/>
    <w:rsid w:val="002C484A"/>
    <w:rsid w:val="002D5E7E"/>
    <w:rsid w:val="002E210A"/>
    <w:rsid w:val="002E2808"/>
    <w:rsid w:val="002F68E0"/>
    <w:rsid w:val="00331F75"/>
    <w:rsid w:val="00332901"/>
    <w:rsid w:val="0037183F"/>
    <w:rsid w:val="00387595"/>
    <w:rsid w:val="003943B0"/>
    <w:rsid w:val="003A21C8"/>
    <w:rsid w:val="003B3DB3"/>
    <w:rsid w:val="003B5A04"/>
    <w:rsid w:val="003C2433"/>
    <w:rsid w:val="003D6EDA"/>
    <w:rsid w:val="00402AAE"/>
    <w:rsid w:val="00411BC3"/>
    <w:rsid w:val="004138F3"/>
    <w:rsid w:val="00423F80"/>
    <w:rsid w:val="004423B1"/>
    <w:rsid w:val="00453E6C"/>
    <w:rsid w:val="0045559A"/>
    <w:rsid w:val="00463396"/>
    <w:rsid w:val="00471E52"/>
    <w:rsid w:val="004748B4"/>
    <w:rsid w:val="00483277"/>
    <w:rsid w:val="004941B5"/>
    <w:rsid w:val="00496568"/>
    <w:rsid w:val="004A18FA"/>
    <w:rsid w:val="004B64C2"/>
    <w:rsid w:val="004C47DD"/>
    <w:rsid w:val="004D24BF"/>
    <w:rsid w:val="004E73EE"/>
    <w:rsid w:val="00501D23"/>
    <w:rsid w:val="00504F18"/>
    <w:rsid w:val="00511B0D"/>
    <w:rsid w:val="00515682"/>
    <w:rsid w:val="00516431"/>
    <w:rsid w:val="005537E7"/>
    <w:rsid w:val="00554591"/>
    <w:rsid w:val="00560458"/>
    <w:rsid w:val="00562270"/>
    <w:rsid w:val="00562476"/>
    <w:rsid w:val="00581CFA"/>
    <w:rsid w:val="005838A0"/>
    <w:rsid w:val="00593DF3"/>
    <w:rsid w:val="00595452"/>
    <w:rsid w:val="005A35DF"/>
    <w:rsid w:val="005B341E"/>
    <w:rsid w:val="005C0FC1"/>
    <w:rsid w:val="005D20DD"/>
    <w:rsid w:val="005D702E"/>
    <w:rsid w:val="005E1D79"/>
    <w:rsid w:val="005F53A2"/>
    <w:rsid w:val="0060387B"/>
    <w:rsid w:val="00604442"/>
    <w:rsid w:val="00610C6F"/>
    <w:rsid w:val="00617863"/>
    <w:rsid w:val="00654860"/>
    <w:rsid w:val="00660525"/>
    <w:rsid w:val="00666E11"/>
    <w:rsid w:val="0067028A"/>
    <w:rsid w:val="00696E68"/>
    <w:rsid w:val="006B4F6C"/>
    <w:rsid w:val="006C2F30"/>
    <w:rsid w:val="006C4880"/>
    <w:rsid w:val="006F00DB"/>
    <w:rsid w:val="007247D0"/>
    <w:rsid w:val="007267BE"/>
    <w:rsid w:val="007305AC"/>
    <w:rsid w:val="0073387D"/>
    <w:rsid w:val="00750D4D"/>
    <w:rsid w:val="00754D40"/>
    <w:rsid w:val="007611F2"/>
    <w:rsid w:val="00764491"/>
    <w:rsid w:val="00770D9D"/>
    <w:rsid w:val="00780768"/>
    <w:rsid w:val="00780DC7"/>
    <w:rsid w:val="007A212A"/>
    <w:rsid w:val="007A590C"/>
    <w:rsid w:val="007B2746"/>
    <w:rsid w:val="007C4172"/>
    <w:rsid w:val="007C5969"/>
    <w:rsid w:val="007D6A75"/>
    <w:rsid w:val="007E13EB"/>
    <w:rsid w:val="007E466B"/>
    <w:rsid w:val="007E66A7"/>
    <w:rsid w:val="007F10F5"/>
    <w:rsid w:val="007F2B45"/>
    <w:rsid w:val="00816349"/>
    <w:rsid w:val="00821433"/>
    <w:rsid w:val="0083354C"/>
    <w:rsid w:val="00833B2D"/>
    <w:rsid w:val="00841C69"/>
    <w:rsid w:val="0084577E"/>
    <w:rsid w:val="00854D9C"/>
    <w:rsid w:val="00862C56"/>
    <w:rsid w:val="008763AD"/>
    <w:rsid w:val="0088325F"/>
    <w:rsid w:val="008848B1"/>
    <w:rsid w:val="008917A3"/>
    <w:rsid w:val="008A3680"/>
    <w:rsid w:val="008A5644"/>
    <w:rsid w:val="008B0B35"/>
    <w:rsid w:val="008B4A77"/>
    <w:rsid w:val="008B4F1E"/>
    <w:rsid w:val="008C2572"/>
    <w:rsid w:val="008D408E"/>
    <w:rsid w:val="008E23EF"/>
    <w:rsid w:val="008E7649"/>
    <w:rsid w:val="008F28C2"/>
    <w:rsid w:val="0091020E"/>
    <w:rsid w:val="00916FFF"/>
    <w:rsid w:val="00945241"/>
    <w:rsid w:val="00956C60"/>
    <w:rsid w:val="00956D00"/>
    <w:rsid w:val="00961676"/>
    <w:rsid w:val="00980DC5"/>
    <w:rsid w:val="00993C2A"/>
    <w:rsid w:val="0099769C"/>
    <w:rsid w:val="009A7CDA"/>
    <w:rsid w:val="009A7F62"/>
    <w:rsid w:val="009C678C"/>
    <w:rsid w:val="009C79B2"/>
    <w:rsid w:val="009E05A5"/>
    <w:rsid w:val="009E7136"/>
    <w:rsid w:val="00A00930"/>
    <w:rsid w:val="00A22D48"/>
    <w:rsid w:val="00A24F04"/>
    <w:rsid w:val="00A262B7"/>
    <w:rsid w:val="00A26D39"/>
    <w:rsid w:val="00A27445"/>
    <w:rsid w:val="00A33D19"/>
    <w:rsid w:val="00A460CE"/>
    <w:rsid w:val="00A56616"/>
    <w:rsid w:val="00A60AD1"/>
    <w:rsid w:val="00A6388A"/>
    <w:rsid w:val="00A646BE"/>
    <w:rsid w:val="00A73D80"/>
    <w:rsid w:val="00A768B3"/>
    <w:rsid w:val="00A8003C"/>
    <w:rsid w:val="00A810F2"/>
    <w:rsid w:val="00A83CFF"/>
    <w:rsid w:val="00A86D4C"/>
    <w:rsid w:val="00AC2EDE"/>
    <w:rsid w:val="00AD1FE8"/>
    <w:rsid w:val="00AE2B8A"/>
    <w:rsid w:val="00AE6DE2"/>
    <w:rsid w:val="00B07656"/>
    <w:rsid w:val="00B22AAF"/>
    <w:rsid w:val="00B504FA"/>
    <w:rsid w:val="00B574DE"/>
    <w:rsid w:val="00B64804"/>
    <w:rsid w:val="00B64A21"/>
    <w:rsid w:val="00B72B9C"/>
    <w:rsid w:val="00B816CF"/>
    <w:rsid w:val="00B84663"/>
    <w:rsid w:val="00B92BAA"/>
    <w:rsid w:val="00B934EB"/>
    <w:rsid w:val="00BC3894"/>
    <w:rsid w:val="00BD4FB9"/>
    <w:rsid w:val="00BD604A"/>
    <w:rsid w:val="00BD63BF"/>
    <w:rsid w:val="00BE0839"/>
    <w:rsid w:val="00BE0E1D"/>
    <w:rsid w:val="00BF3995"/>
    <w:rsid w:val="00C0660D"/>
    <w:rsid w:val="00C314CD"/>
    <w:rsid w:val="00C32786"/>
    <w:rsid w:val="00C32AC1"/>
    <w:rsid w:val="00C41E39"/>
    <w:rsid w:val="00C53615"/>
    <w:rsid w:val="00C55626"/>
    <w:rsid w:val="00C64E7B"/>
    <w:rsid w:val="00C664BD"/>
    <w:rsid w:val="00CA3948"/>
    <w:rsid w:val="00CB6D41"/>
    <w:rsid w:val="00CE437F"/>
    <w:rsid w:val="00D330D8"/>
    <w:rsid w:val="00D51174"/>
    <w:rsid w:val="00D544D9"/>
    <w:rsid w:val="00D6028E"/>
    <w:rsid w:val="00D72DC0"/>
    <w:rsid w:val="00D8257C"/>
    <w:rsid w:val="00D839D3"/>
    <w:rsid w:val="00D8648D"/>
    <w:rsid w:val="00DC2787"/>
    <w:rsid w:val="00DD072C"/>
    <w:rsid w:val="00DD57EC"/>
    <w:rsid w:val="00DE61C6"/>
    <w:rsid w:val="00DF0180"/>
    <w:rsid w:val="00DF19FF"/>
    <w:rsid w:val="00E02D29"/>
    <w:rsid w:val="00E12F82"/>
    <w:rsid w:val="00E34B9C"/>
    <w:rsid w:val="00E45CC0"/>
    <w:rsid w:val="00E640E5"/>
    <w:rsid w:val="00E8208D"/>
    <w:rsid w:val="00E97BA2"/>
    <w:rsid w:val="00EB72F9"/>
    <w:rsid w:val="00EC27BB"/>
    <w:rsid w:val="00ED71FD"/>
    <w:rsid w:val="00EE3CE7"/>
    <w:rsid w:val="00EE4C65"/>
    <w:rsid w:val="00EE5B68"/>
    <w:rsid w:val="00F33E34"/>
    <w:rsid w:val="00F35CA2"/>
    <w:rsid w:val="00F36428"/>
    <w:rsid w:val="00F37B40"/>
    <w:rsid w:val="00F67318"/>
    <w:rsid w:val="00F70B22"/>
    <w:rsid w:val="00F80BA7"/>
    <w:rsid w:val="00F97BEC"/>
    <w:rsid w:val="00FA5E1C"/>
    <w:rsid w:val="00FA7DF4"/>
    <w:rsid w:val="00FB7853"/>
    <w:rsid w:val="00FC1EEE"/>
    <w:rsid w:val="00FC792F"/>
    <w:rsid w:val="00FD35F5"/>
    <w:rsid w:val="00FD4326"/>
    <w:rsid w:val="00FD59B2"/>
    <w:rsid w:val="00FE4874"/>
    <w:rsid w:val="00FE5E41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777AB"/>
  <w15:chartTrackingRefBased/>
  <w15:docId w15:val="{6E92CB6E-FE3E-44AC-8865-284FEAE0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0DC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80DC5"/>
    <w:pPr>
      <w:keepNext/>
      <w:numPr>
        <w:numId w:val="2"/>
      </w:numPr>
      <w:tabs>
        <w:tab w:val="left" w:pos="0"/>
      </w:tabs>
      <w:suppressAutoHyphens/>
      <w:autoSpaceDE w:val="0"/>
      <w:spacing w:before="240" w:after="120" w:line="360" w:lineRule="auto"/>
      <w:ind w:left="737" w:hanging="737"/>
      <w:jc w:val="both"/>
      <w:outlineLvl w:val="0"/>
    </w:pPr>
    <w:rPr>
      <w:rFonts w:ascii="Arial" w:hAnsi="Arial"/>
      <w:b/>
      <w:color w:val="000000"/>
      <w:spacing w:val="-4"/>
      <w:sz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80DC5"/>
    <w:rPr>
      <w:rFonts w:ascii="Arial" w:eastAsia="Times New Roman" w:hAnsi="Arial"/>
      <w:b/>
      <w:color w:val="000000"/>
      <w:spacing w:val="-4"/>
      <w:sz w:val="22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980DC5"/>
    <w:pPr>
      <w:autoSpaceDE w:val="0"/>
      <w:autoSpaceDN w:val="0"/>
      <w:adjustRightInd w:val="0"/>
      <w:jc w:val="both"/>
    </w:pPr>
    <w:rPr>
      <w:rFonts w:ascii="Arial" w:hAnsi="Arial"/>
      <w:color w:val="0000FF"/>
      <w:sz w:val="21"/>
    </w:rPr>
  </w:style>
  <w:style w:type="character" w:customStyle="1" w:styleId="Tekstpodstawowy2Znak">
    <w:name w:val="Tekst podstawowy 2 Znak"/>
    <w:link w:val="Tekstpodstawowy2"/>
    <w:rsid w:val="00980DC5"/>
    <w:rPr>
      <w:rFonts w:ascii="Arial" w:eastAsia="Times New Roman" w:hAnsi="Arial" w:cs="Times New Roman"/>
      <w:color w:val="0000FF"/>
      <w:sz w:val="21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80DC5"/>
    <w:pPr>
      <w:spacing w:line="360" w:lineRule="auto"/>
      <w:jc w:val="both"/>
    </w:pPr>
    <w:rPr>
      <w:i/>
      <w:iCs/>
    </w:rPr>
  </w:style>
  <w:style w:type="character" w:customStyle="1" w:styleId="TekstpodstawowyZnak">
    <w:name w:val="Tekst podstawowy Znak"/>
    <w:link w:val="Tekstpodstawowy"/>
    <w:rsid w:val="00980DC5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80DC5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nhideWhenUsed/>
    <w:rsid w:val="0015362C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1536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bb1b2b3b4b5b6b7b8b9b10b11bt">
    <w:name w:val="Tekst podstawowy.b.b1.b2.b3.b4.b5.b6.b7.b8.b9.b10.b11.bt"/>
    <w:basedOn w:val="Normalny"/>
    <w:rsid w:val="00BD4FB9"/>
    <w:rPr>
      <w:b/>
      <w:sz w:val="28"/>
      <w:szCs w:val="20"/>
    </w:rPr>
  </w:style>
  <w:style w:type="paragraph" w:styleId="Nagwek">
    <w:name w:val="header"/>
    <w:basedOn w:val="Normalny"/>
    <w:link w:val="NagwekZnak"/>
    <w:rsid w:val="00BD4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D4FB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BD4FB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D4F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BD4FB9"/>
  </w:style>
  <w:style w:type="paragraph" w:customStyle="1" w:styleId="Akapitzlist1">
    <w:name w:val="Akapit z listą1"/>
    <w:basedOn w:val="Normalny"/>
    <w:rsid w:val="00BD4FB9"/>
    <w:pPr>
      <w:ind w:left="720"/>
      <w:contextualSpacing/>
    </w:pPr>
    <w:rPr>
      <w:rFonts w:eastAsia="Calibri"/>
      <w:sz w:val="20"/>
      <w:szCs w:val="20"/>
    </w:rPr>
  </w:style>
  <w:style w:type="paragraph" w:customStyle="1" w:styleId="Paragraf">
    <w:name w:val="Paragraf"/>
    <w:basedOn w:val="Normalny"/>
    <w:next w:val="Normalny"/>
    <w:autoRedefine/>
    <w:rsid w:val="00BD4FB9"/>
    <w:pPr>
      <w:keepNext/>
      <w:numPr>
        <w:numId w:val="11"/>
      </w:numPr>
      <w:spacing w:before="120"/>
      <w:jc w:val="center"/>
    </w:pPr>
    <w:rPr>
      <w:rFonts w:eastAsia="Calibri"/>
      <w:sz w:val="20"/>
      <w:szCs w:val="20"/>
    </w:rPr>
  </w:style>
  <w:style w:type="paragraph" w:customStyle="1" w:styleId="Normalny1">
    <w:name w:val="Normalny1"/>
    <w:basedOn w:val="Normalny"/>
    <w:rsid w:val="00BD4FB9"/>
    <w:pPr>
      <w:suppressAutoHyphens/>
      <w:autoSpaceDE w:val="0"/>
    </w:pPr>
    <w:rPr>
      <w:rFonts w:ascii="Verdana" w:eastAsia="Verdana" w:hAnsi="Verdana" w:cs="Verdana"/>
      <w:color w:val="000000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0B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B0B35"/>
    <w:rPr>
      <w:rFonts w:ascii="Tahoma" w:eastAsia="Times New Roman" w:hAnsi="Tahoma" w:cs="Tahoma"/>
      <w:sz w:val="16"/>
      <w:szCs w:val="16"/>
      <w:lang w:eastAsia="pl-PL"/>
    </w:rPr>
  </w:style>
  <w:style w:type="character" w:styleId="Odwoanieprzypisukocowego">
    <w:name w:val="endnote reference"/>
    <w:uiPriority w:val="99"/>
    <w:unhideWhenUsed/>
    <w:rsid w:val="005B341E"/>
    <w:rPr>
      <w:vertAlign w:val="superscript"/>
    </w:rPr>
  </w:style>
  <w:style w:type="paragraph" w:customStyle="1" w:styleId="Default">
    <w:name w:val="Default"/>
    <w:basedOn w:val="Normalny"/>
    <w:rsid w:val="00CA3948"/>
    <w:pPr>
      <w:autoSpaceDE w:val="0"/>
      <w:autoSpaceDN w:val="0"/>
    </w:pPr>
    <w:rPr>
      <w:rFonts w:ascii="Arial" w:eastAsia="Calibri" w:hAnsi="Arial" w:cs="Arial"/>
      <w:color w:val="000000"/>
    </w:rPr>
  </w:style>
  <w:style w:type="paragraph" w:customStyle="1" w:styleId="trescpisma">
    <w:name w:val="tresc.pisma"/>
    <w:basedOn w:val="Normalny"/>
    <w:qFormat/>
    <w:rsid w:val="00FE5E41"/>
    <w:pPr>
      <w:spacing w:line="360" w:lineRule="auto"/>
      <w:ind w:left="-426" w:firstLine="709"/>
      <w:jc w:val="both"/>
    </w:pPr>
    <w:rPr>
      <w:rFonts w:eastAsia="Calibri"/>
    </w:rPr>
  </w:style>
  <w:style w:type="character" w:styleId="Hipercze">
    <w:name w:val="Hyperlink"/>
    <w:unhideWhenUsed/>
    <w:rsid w:val="00FE5E41"/>
    <w:rPr>
      <w:color w:val="0000FF"/>
      <w:u w:val="single"/>
    </w:rPr>
  </w:style>
  <w:style w:type="character" w:customStyle="1" w:styleId="Bodytext1">
    <w:name w:val="Body text|1_"/>
    <w:basedOn w:val="Domylnaczcionkaakapitu"/>
    <w:link w:val="Bodytext10"/>
    <w:rsid w:val="001B6A7D"/>
    <w:rPr>
      <w:rFonts w:ascii="Arial" w:eastAsia="Arial" w:hAnsi="Arial" w:cs="Arial"/>
      <w:sz w:val="17"/>
      <w:szCs w:val="17"/>
    </w:rPr>
  </w:style>
  <w:style w:type="paragraph" w:customStyle="1" w:styleId="Bodytext10">
    <w:name w:val="Body text|1"/>
    <w:basedOn w:val="Normalny"/>
    <w:link w:val="Bodytext1"/>
    <w:rsid w:val="001B6A7D"/>
    <w:pPr>
      <w:widowControl w:val="0"/>
      <w:spacing w:after="220" w:line="324" w:lineRule="auto"/>
    </w:pPr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73FA573-38C4-44A0-8400-1687A3ECDDA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2334</Words>
  <Characters>14005</Characters>
  <Application>Microsoft Office Word</Application>
  <DocSecurity>0</DocSecurity>
  <Lines>116</Lines>
  <Paragraphs>32</Paragraphs>
  <ScaleCrop>false</ScaleCrop>
  <Company/>
  <LinksUpToDate>false</LinksUpToDate>
  <CharactersWithSpaces>16307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Fręśko Tomasz</cp:lastModifiedBy>
  <cp:revision>4</cp:revision>
  <dcterms:created xsi:type="dcterms:W3CDTF">2026-09-30T11:24:00Z</dcterms:created>
  <dcterms:modified xsi:type="dcterms:W3CDTF">2026-09-30T14:53:00Z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a5d7e0-a6ae-47b8-8592-eac7f470fba7_Enabled">
    <vt:lpwstr>true</vt:lpwstr>
  </property>
  <property fmtid="{D5CDD505-2E9C-101B-9397-08002B2CF9AE}" pid="3" name="MSIP_Label_fda5d7e0-a6ae-47b8-8592-eac7f470fba7_SetDate">
    <vt:lpwstr>2026-09-30T11:25:04Z</vt:lpwstr>
  </property>
  <property fmtid="{D5CDD505-2E9C-101B-9397-08002B2CF9AE}" pid="4" name="MSIP_Label_fda5d7e0-a6ae-47b8-8592-eac7f470fba7_Method">
    <vt:lpwstr>Standard</vt:lpwstr>
  </property>
  <property fmtid="{D5CDD505-2E9C-101B-9397-08002B2CF9AE}" pid="5" name="MSIP_Label_fda5d7e0-a6ae-47b8-8592-eac7f470fba7_Name">
    <vt:lpwstr>Wewnętrzny - SL2 -bez AI</vt:lpwstr>
  </property>
  <property fmtid="{D5CDD505-2E9C-101B-9397-08002B2CF9AE}" pid="6" name="MSIP_Label_fda5d7e0-a6ae-47b8-8592-eac7f470fba7_SiteId">
    <vt:lpwstr>f583f0e4-0fe2-4e46-8bc7-ff287059e206</vt:lpwstr>
  </property>
  <property fmtid="{D5CDD505-2E9C-101B-9397-08002B2CF9AE}" pid="7" name="MSIP_Label_fda5d7e0-a6ae-47b8-8592-eac7f470fba7_ActionId">
    <vt:lpwstr>42e470e2-2138-44eb-9a65-cbd0290c1312</vt:lpwstr>
  </property>
  <property fmtid="{D5CDD505-2E9C-101B-9397-08002B2CF9AE}" pid="8" name="MSIP_Label_fda5d7e0-a6ae-47b8-8592-eac7f470fba7_ContentBits">
    <vt:lpwstr>0</vt:lpwstr>
  </property>
  <property fmtid="{D5CDD505-2E9C-101B-9397-08002B2CF9AE}" pid="9" name="MSIP_Label_fda5d7e0-a6ae-47b8-8592-eac7f470fba7_Tag">
    <vt:lpwstr>10, 3, 0, 1</vt:lpwstr>
  </property>
</Properties>
</file>